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730BC3" w14:textId="35C139E6" w:rsidR="003F2EA0" w:rsidRDefault="003F2EA0">
      <w:pPr>
        <w:jc w:val="right"/>
        <w:rPr>
          <w:rFonts w:ascii="TimesLT" w:hAnsi="TimesLT"/>
          <w:b/>
          <w:sz w:val="24"/>
        </w:rPr>
      </w:pPr>
      <w:r>
        <w:rPr>
          <w:rFonts w:ascii="TimesLT" w:hAnsi="TimesLT"/>
          <w:b/>
          <w:sz w:val="24"/>
        </w:rPr>
        <w:fldChar w:fldCharType="begin">
          <w:ffData>
            <w:name w:val="Text8"/>
            <w:enabled/>
            <w:calcOnExit w:val="0"/>
            <w:statusText w:type="text" w:val="Projekto numeris (ne daugiau 2 skaičių)"/>
            <w:textInput>
              <w:maxLength w:val="2"/>
            </w:textInput>
          </w:ffData>
        </w:fldChar>
      </w:r>
      <w:bookmarkStart w:id="1" w:name="Text8"/>
      <w:r>
        <w:rPr>
          <w:rFonts w:ascii="TimesLT" w:hAnsi="TimesLT"/>
          <w:b/>
          <w:sz w:val="24"/>
        </w:rPr>
        <w:instrText xml:space="preserve"> FORMTEXT </w:instrText>
      </w:r>
      <w:r>
        <w:rPr>
          <w:rFonts w:ascii="TimesLT" w:hAnsi="TimesLT"/>
          <w:b/>
          <w:sz w:val="24"/>
        </w:rPr>
      </w:r>
      <w:r>
        <w:rPr>
          <w:rFonts w:ascii="TimesLT" w:hAnsi="TimesLT"/>
          <w:b/>
          <w:sz w:val="24"/>
        </w:rPr>
        <w:fldChar w:fldCharType="separate"/>
      </w:r>
      <w:r>
        <w:rPr>
          <w:rFonts w:ascii="TimesLT" w:hAnsi="TimesLT"/>
          <w:b/>
          <w:noProof/>
          <w:sz w:val="24"/>
        </w:rPr>
        <w:t> </w:t>
      </w:r>
      <w:r>
        <w:rPr>
          <w:rFonts w:ascii="TimesLT" w:hAnsi="TimesLT"/>
          <w:b/>
          <w:noProof/>
          <w:sz w:val="24"/>
        </w:rPr>
        <w:t> </w:t>
      </w:r>
      <w:r>
        <w:rPr>
          <w:rFonts w:ascii="TimesLT" w:hAnsi="TimesLT"/>
          <w:b/>
          <w:sz w:val="24"/>
        </w:rPr>
        <w:fldChar w:fldCharType="end"/>
      </w:r>
      <w:bookmarkEnd w:id="1"/>
    </w:p>
    <w:p w14:paraId="22972B75" w14:textId="77777777" w:rsidR="003F2EA0" w:rsidRDefault="00276EA0">
      <w:pPr>
        <w:jc w:val="center"/>
        <w:rPr>
          <w:rFonts w:ascii="TimesLT" w:hAnsi="TimesLT"/>
        </w:rPr>
      </w:pPr>
      <w:r>
        <w:rPr>
          <w:rFonts w:ascii="TimesLT" w:hAnsi="TimesLT"/>
          <w:noProof/>
          <w:lang w:val="en-US"/>
        </w:rPr>
        <w:drawing>
          <wp:inline distT="0" distB="0" distL="0" distR="0" wp14:anchorId="01A18ED0" wp14:editId="2DF063CE">
            <wp:extent cx="590550" cy="695325"/>
            <wp:effectExtent l="0" t="0" r="0" b="9525"/>
            <wp:docPr id="1" name="Paveikslėlis 1" descr="vilk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k_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AE566" w14:textId="77777777" w:rsidR="003F2EA0" w:rsidRDefault="003F2EA0">
      <w:pPr>
        <w:jc w:val="center"/>
        <w:rPr>
          <w:rFonts w:ascii="TimesLT" w:hAnsi="TimesLT"/>
        </w:rPr>
      </w:pPr>
    </w:p>
    <w:p w14:paraId="4BEF2EE1" w14:textId="77777777" w:rsidR="003F2EA0" w:rsidRDefault="003F2EA0">
      <w:pPr>
        <w:pStyle w:val="Antrat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VILKAVIŠKIO RAJONO SAVIVALDYBĖS TARYBA</w:t>
      </w:r>
    </w:p>
    <w:p w14:paraId="31E649C0" w14:textId="77777777" w:rsidR="003F2EA0" w:rsidRDefault="003F2EA0">
      <w:pPr>
        <w:tabs>
          <w:tab w:val="left" w:pos="9070"/>
        </w:tabs>
        <w:ind w:right="-2"/>
        <w:jc w:val="center"/>
        <w:rPr>
          <w:rFonts w:ascii="TimesLT" w:hAnsi="TimesLT"/>
          <w:b/>
          <w:caps/>
          <w:spacing w:val="40"/>
          <w:sz w:val="24"/>
        </w:rPr>
      </w:pPr>
    </w:p>
    <w:p w14:paraId="6AA826AF" w14:textId="77777777" w:rsidR="00C96D04" w:rsidRDefault="00C96D04">
      <w:pPr>
        <w:tabs>
          <w:tab w:val="left" w:pos="9070"/>
        </w:tabs>
        <w:ind w:right="-2"/>
        <w:jc w:val="center"/>
        <w:rPr>
          <w:rFonts w:ascii="TimesLT" w:hAnsi="TimesLT"/>
          <w:b/>
          <w:caps/>
          <w:spacing w:val="40"/>
          <w:sz w:val="24"/>
        </w:rPr>
      </w:pPr>
    </w:p>
    <w:p w14:paraId="4FE102E8" w14:textId="77777777" w:rsidR="003F2EA0" w:rsidRDefault="003F2EA0">
      <w:pPr>
        <w:pStyle w:val="Antrat2"/>
      </w:pPr>
      <w:r>
        <w:t>SpREndimas</w:t>
      </w:r>
    </w:p>
    <w:bookmarkStart w:id="2" w:name="Text1"/>
    <w:p w14:paraId="06395760" w14:textId="77777777" w:rsidR="003F2EA0" w:rsidRDefault="00FF002B" w:rsidP="00E41AE7">
      <w:pPr>
        <w:tabs>
          <w:tab w:val="left" w:pos="9070"/>
        </w:tabs>
        <w:ind w:right="-2"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Sprendimo pavadinimas"/>
            <w:textInput>
              <w:format w:val="FIRST CAPITAL"/>
            </w:textInput>
          </w:ffData>
        </w:fldChar>
      </w:r>
      <w:r>
        <w:rPr>
          <w:rFonts w:ascii="Times New Roman Bold" w:hAnsi="Times New Roman Bold"/>
          <w:b/>
          <w:caps/>
          <w:sz w:val="24"/>
          <w:szCs w:val="24"/>
        </w:rPr>
        <w:instrText xml:space="preserve"> FORMTEXT </w:instrText>
      </w:r>
      <w:r>
        <w:rPr>
          <w:rFonts w:ascii="Times New Roman Bold" w:hAnsi="Times New Roman Bold"/>
          <w:b/>
          <w:caps/>
          <w:sz w:val="24"/>
          <w:szCs w:val="24"/>
        </w:rPr>
      </w:r>
      <w:r>
        <w:rPr>
          <w:rFonts w:ascii="Times New Roman Bold" w:hAnsi="Times New Roman Bold"/>
          <w:b/>
          <w:caps/>
          <w:sz w:val="24"/>
          <w:szCs w:val="24"/>
        </w:rPr>
        <w:fldChar w:fldCharType="separate"/>
      </w:r>
      <w:r w:rsidR="00EE4692" w:rsidRPr="00EE4692">
        <w:rPr>
          <w:rFonts w:ascii="Times New Roman Bold" w:hAnsi="Times New Roman Bold"/>
          <w:b/>
          <w:sz w:val="24"/>
          <w:szCs w:val="24"/>
        </w:rPr>
        <w:t xml:space="preserve">DĖL </w:t>
      </w:r>
      <w:r w:rsidR="0051153E" w:rsidRPr="0051153E">
        <w:rPr>
          <w:rFonts w:ascii="Times New Roman Bold" w:hAnsi="Times New Roman Bold"/>
          <w:b/>
          <w:sz w:val="24"/>
          <w:szCs w:val="24"/>
        </w:rPr>
        <w:t xml:space="preserve">MAITINIMO NORMOS </w:t>
      </w:r>
      <w:r w:rsidR="0051153E">
        <w:rPr>
          <w:rFonts w:ascii="Times New Roman Bold" w:hAnsi="Times New Roman Bold"/>
          <w:b/>
          <w:sz w:val="24"/>
          <w:szCs w:val="24"/>
        </w:rPr>
        <w:t xml:space="preserve">IR FIKSUOTO MĖNESINIO MOKESČIO UGDYMO APLINKAI GERINTI </w:t>
      </w:r>
      <w:r w:rsidR="0051153E" w:rsidRPr="0051153E">
        <w:rPr>
          <w:rFonts w:ascii="Times New Roman Bold" w:hAnsi="Times New Roman Bold"/>
          <w:b/>
          <w:sz w:val="24"/>
          <w:szCs w:val="24"/>
        </w:rPr>
        <w:t xml:space="preserve">NUSTATYMO </w:t>
      </w:r>
      <w:r>
        <w:rPr>
          <w:rFonts w:ascii="Times New Roman Bold" w:hAnsi="Times New Roman Bold"/>
          <w:b/>
          <w:caps/>
          <w:sz w:val="24"/>
          <w:szCs w:val="24"/>
        </w:rPr>
        <w:fldChar w:fldCharType="end"/>
      </w:r>
      <w:bookmarkEnd w:id="2"/>
    </w:p>
    <w:p w14:paraId="60D9B03A" w14:textId="77777777" w:rsidR="00E41AE7" w:rsidRDefault="00E41AE7" w:rsidP="00E41AE7">
      <w:pPr>
        <w:tabs>
          <w:tab w:val="left" w:pos="9070"/>
        </w:tabs>
        <w:ind w:right="-2"/>
        <w:jc w:val="center"/>
        <w:rPr>
          <w:rFonts w:ascii="TimesLT" w:hAnsi="TimesLT"/>
          <w:sz w:val="24"/>
        </w:rPr>
      </w:pPr>
    </w:p>
    <w:p w14:paraId="1A4A7D4F" w14:textId="77777777" w:rsidR="00E41AE7" w:rsidRDefault="00E41AE7" w:rsidP="00E41AE7">
      <w:pPr>
        <w:tabs>
          <w:tab w:val="left" w:pos="9070"/>
        </w:tabs>
        <w:ind w:right="-2"/>
        <w:jc w:val="center"/>
        <w:rPr>
          <w:rFonts w:ascii="TimesLT" w:hAnsi="TimesLT"/>
          <w:sz w:val="24"/>
        </w:rPr>
      </w:pPr>
    </w:p>
    <w:bookmarkStart w:id="3" w:name="Text10"/>
    <w:p w14:paraId="36B60A2E" w14:textId="43B5EFE7" w:rsidR="003F2EA0" w:rsidRDefault="00465A8F">
      <w:pPr>
        <w:jc w:val="center"/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72807">
        <w:rPr>
          <w:sz w:val="24"/>
        </w:rPr>
        <w:t>20</w:t>
      </w:r>
      <w:r w:rsidR="00C31862">
        <w:rPr>
          <w:sz w:val="24"/>
        </w:rPr>
        <w:t>1</w:t>
      </w:r>
      <w:r w:rsidR="00901CF4">
        <w:rPr>
          <w:sz w:val="24"/>
        </w:rPr>
        <w:t>8</w:t>
      </w:r>
      <w:r>
        <w:rPr>
          <w:sz w:val="24"/>
        </w:rPr>
        <w:fldChar w:fldCharType="end"/>
      </w:r>
      <w:bookmarkEnd w:id="3"/>
      <w:r w:rsidR="003F2EA0">
        <w:rPr>
          <w:sz w:val="24"/>
        </w:rPr>
        <w:fldChar w:fldCharType="begin">
          <w:ffData>
            <w:name w:val="Text3"/>
            <w:enabled/>
            <w:calcOnExit w:val="0"/>
            <w:statusText w:type="text" w:val="Metai"/>
            <w:textInput>
              <w:type w:val="number"/>
              <w:maxLength w:val="4"/>
            </w:textInput>
          </w:ffData>
        </w:fldChar>
      </w:r>
      <w:bookmarkStart w:id="4" w:name="Text3"/>
      <w:r w:rsidR="003F2EA0">
        <w:rPr>
          <w:sz w:val="24"/>
        </w:rPr>
        <w:instrText xml:space="preserve"> FORMTEXT </w:instrText>
      </w:r>
      <w:r w:rsidR="001A5257">
        <w:rPr>
          <w:sz w:val="24"/>
        </w:rPr>
      </w:r>
      <w:r w:rsidR="001A5257">
        <w:rPr>
          <w:sz w:val="24"/>
        </w:rPr>
        <w:fldChar w:fldCharType="separate"/>
      </w:r>
      <w:r w:rsidR="003F2EA0">
        <w:rPr>
          <w:sz w:val="24"/>
        </w:rPr>
        <w:fldChar w:fldCharType="end"/>
      </w:r>
      <w:bookmarkEnd w:id="4"/>
      <w:r w:rsidR="003F2EA0">
        <w:rPr>
          <w:sz w:val="24"/>
        </w:rPr>
        <w:t xml:space="preserve"> m.</w:t>
      </w:r>
      <w:r>
        <w:rPr>
          <w:sz w:val="24"/>
        </w:rPr>
        <w:t xml:space="preserve"> </w:t>
      </w:r>
      <w:bookmarkStart w:id="5" w:name="Text9"/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70592">
        <w:rPr>
          <w:sz w:val="24"/>
        </w:rPr>
        <w:t>gruodžio</w:t>
      </w:r>
      <w:r>
        <w:rPr>
          <w:sz w:val="24"/>
        </w:rPr>
        <w:fldChar w:fldCharType="end"/>
      </w:r>
      <w:bookmarkEnd w:id="5"/>
      <w:r w:rsidR="003F2EA0">
        <w:rPr>
          <w:sz w:val="24"/>
        </w:rPr>
        <w:t xml:space="preserve"> </w:t>
      </w:r>
      <w:r w:rsidR="00524AA8">
        <w:rPr>
          <w:sz w:val="24"/>
        </w:rPr>
        <w:t xml:space="preserve">21 </w:t>
      </w:r>
      <w:r w:rsidR="003F2EA0">
        <w:rPr>
          <w:sz w:val="24"/>
        </w:rPr>
        <w:t>d. Nr.</w:t>
      </w:r>
      <w:bookmarkStart w:id="6" w:name="Text2"/>
      <w:r w:rsidR="00822906">
        <w:rPr>
          <w:sz w:val="24"/>
        </w:rPr>
        <w:t xml:space="preserve"> B-TS-</w:t>
      </w:r>
      <w:bookmarkEnd w:id="6"/>
      <w:r w:rsidR="00524AA8">
        <w:rPr>
          <w:sz w:val="24"/>
        </w:rPr>
        <w:t>1281</w:t>
      </w:r>
    </w:p>
    <w:p w14:paraId="26B94339" w14:textId="50D7033F" w:rsidR="003F2EA0" w:rsidRDefault="003F2EA0" w:rsidP="00524AA8">
      <w:pPr>
        <w:pStyle w:val="Antrat1"/>
      </w:pPr>
      <w:r>
        <w:t>Vilkaviškis</w:t>
      </w:r>
    </w:p>
    <w:p w14:paraId="7FEFE005" w14:textId="77777777" w:rsidR="00524AA8" w:rsidRDefault="00524AA8" w:rsidP="00524AA8"/>
    <w:p w14:paraId="44D3FBCE" w14:textId="77777777" w:rsidR="00524AA8" w:rsidRDefault="00524AA8" w:rsidP="00CA71A2">
      <w:pPr>
        <w:ind w:firstLine="851"/>
        <w:jc w:val="both"/>
        <w:rPr>
          <w:sz w:val="24"/>
          <w:szCs w:val="24"/>
        </w:rPr>
      </w:pPr>
    </w:p>
    <w:p w14:paraId="2C549A18" w14:textId="77777777" w:rsidR="005E770F" w:rsidRPr="005E770F" w:rsidRDefault="005E770F" w:rsidP="00CA71A2">
      <w:pPr>
        <w:ind w:firstLine="851"/>
        <w:jc w:val="both"/>
        <w:rPr>
          <w:sz w:val="24"/>
          <w:szCs w:val="24"/>
        </w:rPr>
      </w:pPr>
      <w:r w:rsidRPr="005E770F">
        <w:rPr>
          <w:sz w:val="24"/>
          <w:szCs w:val="24"/>
        </w:rPr>
        <w:t>Vadovaudamasi Lietuvos Respublikos švietimo įstatymo 36 straipsnio 9 dalimi</w:t>
      </w:r>
      <w:r w:rsidRPr="005E770F">
        <w:rPr>
          <w:caps/>
          <w:sz w:val="24"/>
          <w:szCs w:val="24"/>
        </w:rPr>
        <w:t>,</w:t>
      </w:r>
      <w:r w:rsidRPr="005E770F">
        <w:rPr>
          <w:sz w:val="24"/>
          <w:szCs w:val="24"/>
        </w:rPr>
        <w:t xml:space="preserve"> Lietuvos Respublikos vietos savivaldos įstatymo</w:t>
      </w:r>
      <w:r w:rsidR="00462F30">
        <w:rPr>
          <w:sz w:val="24"/>
          <w:szCs w:val="24"/>
        </w:rPr>
        <w:t xml:space="preserve"> </w:t>
      </w:r>
      <w:r w:rsidRPr="005E770F">
        <w:rPr>
          <w:sz w:val="24"/>
          <w:szCs w:val="24"/>
        </w:rPr>
        <w:t xml:space="preserve">6 straipsnio </w:t>
      </w:r>
      <w:r w:rsidR="00632DEC">
        <w:rPr>
          <w:sz w:val="24"/>
          <w:szCs w:val="24"/>
        </w:rPr>
        <w:t>10 punktu</w:t>
      </w:r>
      <w:r w:rsidR="00864AA1">
        <w:rPr>
          <w:sz w:val="24"/>
          <w:szCs w:val="24"/>
        </w:rPr>
        <w:t xml:space="preserve">, 16 straipsnio </w:t>
      </w:r>
      <w:r w:rsidR="00BF50DD">
        <w:rPr>
          <w:sz w:val="24"/>
          <w:szCs w:val="24"/>
        </w:rPr>
        <w:t>2 dalies</w:t>
      </w:r>
      <w:r w:rsidR="00275249">
        <w:rPr>
          <w:sz w:val="24"/>
          <w:szCs w:val="24"/>
        </w:rPr>
        <w:t xml:space="preserve"> 37 punktu</w:t>
      </w:r>
      <w:r w:rsidR="00864AA1">
        <w:rPr>
          <w:sz w:val="24"/>
          <w:szCs w:val="24"/>
        </w:rPr>
        <w:t>, 18 straipsnio 1 dalimi</w:t>
      </w:r>
      <w:r w:rsidR="00DA0360">
        <w:rPr>
          <w:sz w:val="24"/>
          <w:szCs w:val="24"/>
        </w:rPr>
        <w:t xml:space="preserve"> </w:t>
      </w:r>
      <w:r w:rsidRPr="005E770F">
        <w:rPr>
          <w:sz w:val="24"/>
          <w:szCs w:val="24"/>
        </w:rPr>
        <w:t xml:space="preserve">ir Lietuvos Respublikos </w:t>
      </w:r>
      <w:r w:rsidR="00385C03">
        <w:rPr>
          <w:sz w:val="24"/>
          <w:szCs w:val="24"/>
        </w:rPr>
        <w:t xml:space="preserve">sveikatos apsaugos ministro </w:t>
      </w:r>
      <w:r w:rsidR="00CA71A2" w:rsidRPr="00CA71A2">
        <w:rPr>
          <w:sz w:val="24"/>
          <w:szCs w:val="24"/>
        </w:rPr>
        <w:t>2011 m. lapkričio 11 d.</w:t>
      </w:r>
      <w:r w:rsidR="00CA71A2">
        <w:rPr>
          <w:sz w:val="24"/>
          <w:szCs w:val="24"/>
        </w:rPr>
        <w:t xml:space="preserve"> </w:t>
      </w:r>
      <w:r w:rsidRPr="005E770F">
        <w:rPr>
          <w:sz w:val="24"/>
          <w:szCs w:val="24"/>
        </w:rPr>
        <w:t xml:space="preserve">įsakymu Nr. </w:t>
      </w:r>
      <w:r w:rsidR="00CA71A2" w:rsidRPr="00CA71A2">
        <w:rPr>
          <w:sz w:val="24"/>
          <w:szCs w:val="24"/>
        </w:rPr>
        <w:t xml:space="preserve">V-964 </w:t>
      </w:r>
      <w:r w:rsidRPr="005E770F">
        <w:rPr>
          <w:sz w:val="24"/>
          <w:szCs w:val="24"/>
        </w:rPr>
        <w:t xml:space="preserve">„Dėl </w:t>
      </w:r>
      <w:r w:rsidR="00CA71A2">
        <w:rPr>
          <w:sz w:val="24"/>
          <w:szCs w:val="24"/>
        </w:rPr>
        <w:t>vaikų maitinimo organizavimo</w:t>
      </w:r>
      <w:r w:rsidR="000662AE">
        <w:rPr>
          <w:sz w:val="24"/>
          <w:szCs w:val="24"/>
        </w:rPr>
        <w:t xml:space="preserve"> tvarkos aprašo patvirtinimo</w:t>
      </w:r>
      <w:r w:rsidRPr="005E770F">
        <w:rPr>
          <w:sz w:val="24"/>
          <w:szCs w:val="24"/>
        </w:rPr>
        <w:t>“</w:t>
      </w:r>
      <w:r w:rsidR="00CA71A2" w:rsidRPr="00CA71A2">
        <w:t xml:space="preserve"> </w:t>
      </w:r>
      <w:r w:rsidR="00CA71A2" w:rsidRPr="00CA71A2">
        <w:rPr>
          <w:sz w:val="24"/>
          <w:szCs w:val="24"/>
        </w:rPr>
        <w:t>(Lietuvos Respublikos sveikatos apsaugos ministro</w:t>
      </w:r>
      <w:r w:rsidR="00CA71A2">
        <w:rPr>
          <w:sz w:val="24"/>
          <w:szCs w:val="24"/>
        </w:rPr>
        <w:t xml:space="preserve"> </w:t>
      </w:r>
      <w:r w:rsidR="00CA71A2" w:rsidRPr="00CA71A2">
        <w:rPr>
          <w:sz w:val="24"/>
          <w:szCs w:val="24"/>
        </w:rPr>
        <w:t>2018 m. balandžio 10 d. įsakymo Nr. V-394</w:t>
      </w:r>
      <w:r w:rsidR="00CA71A2">
        <w:rPr>
          <w:sz w:val="24"/>
          <w:szCs w:val="24"/>
        </w:rPr>
        <w:t xml:space="preserve"> </w:t>
      </w:r>
      <w:r w:rsidR="00CA71A2" w:rsidRPr="00CA71A2">
        <w:rPr>
          <w:sz w:val="24"/>
          <w:szCs w:val="24"/>
        </w:rPr>
        <w:t>redakcija</w:t>
      </w:r>
      <w:r w:rsidR="00CA71A2">
        <w:rPr>
          <w:sz w:val="24"/>
          <w:szCs w:val="24"/>
        </w:rPr>
        <w:t>)</w:t>
      </w:r>
      <w:r w:rsidR="00B305A3">
        <w:rPr>
          <w:sz w:val="24"/>
          <w:szCs w:val="24"/>
        </w:rPr>
        <w:t>,</w:t>
      </w:r>
      <w:r w:rsidRPr="005E770F">
        <w:rPr>
          <w:sz w:val="24"/>
          <w:szCs w:val="24"/>
        </w:rPr>
        <w:t xml:space="preserve"> </w:t>
      </w:r>
      <w:r w:rsidR="00A321F1">
        <w:rPr>
          <w:sz w:val="24"/>
          <w:szCs w:val="24"/>
        </w:rPr>
        <w:t>Vilkaviškio rajono</w:t>
      </w:r>
      <w:r w:rsidR="00837F5F">
        <w:rPr>
          <w:sz w:val="24"/>
          <w:szCs w:val="24"/>
        </w:rPr>
        <w:t xml:space="preserve"> savivaldybės taryba </w:t>
      </w:r>
      <w:r w:rsidRPr="005E770F">
        <w:rPr>
          <w:sz w:val="24"/>
          <w:szCs w:val="24"/>
        </w:rPr>
        <w:t xml:space="preserve"> </w:t>
      </w:r>
      <w:r w:rsidRPr="005E770F">
        <w:rPr>
          <w:spacing w:val="60"/>
          <w:sz w:val="24"/>
          <w:szCs w:val="24"/>
        </w:rPr>
        <w:t>nusprendžia</w:t>
      </w:r>
      <w:r w:rsidRPr="005E770F">
        <w:rPr>
          <w:sz w:val="24"/>
          <w:szCs w:val="24"/>
        </w:rPr>
        <w:t>:</w:t>
      </w:r>
    </w:p>
    <w:p w14:paraId="44A84546" w14:textId="77777777" w:rsidR="00E06A32" w:rsidRDefault="005E770F" w:rsidP="009053B1">
      <w:pPr>
        <w:ind w:firstLine="851"/>
        <w:jc w:val="both"/>
        <w:rPr>
          <w:sz w:val="24"/>
          <w:szCs w:val="24"/>
          <w:lang w:eastAsia="lt-LT"/>
        </w:rPr>
      </w:pPr>
      <w:r w:rsidRPr="005E770F">
        <w:rPr>
          <w:sz w:val="24"/>
          <w:szCs w:val="24"/>
        </w:rPr>
        <w:t xml:space="preserve">1. </w:t>
      </w:r>
      <w:r w:rsidR="00E06A32">
        <w:rPr>
          <w:sz w:val="24"/>
          <w:szCs w:val="24"/>
          <w:lang w:eastAsia="lt-LT"/>
        </w:rPr>
        <w:t xml:space="preserve">Nustatyti </w:t>
      </w:r>
      <w:r w:rsidR="0008031B">
        <w:rPr>
          <w:sz w:val="24"/>
          <w:szCs w:val="24"/>
          <w:lang w:eastAsia="lt-LT"/>
        </w:rPr>
        <w:t>Vilkaviškio</w:t>
      </w:r>
      <w:r w:rsidR="0008031B" w:rsidRPr="0008031B">
        <w:rPr>
          <w:sz w:val="24"/>
          <w:szCs w:val="24"/>
          <w:lang w:eastAsia="lt-LT"/>
        </w:rPr>
        <w:t xml:space="preserve"> rajono </w:t>
      </w:r>
      <w:r w:rsidR="00506928">
        <w:rPr>
          <w:sz w:val="24"/>
          <w:szCs w:val="24"/>
          <w:lang w:eastAsia="lt-LT"/>
        </w:rPr>
        <w:t xml:space="preserve">savivaldybės </w:t>
      </w:r>
      <w:r w:rsidR="0008031B" w:rsidRPr="0008031B">
        <w:rPr>
          <w:sz w:val="24"/>
          <w:szCs w:val="24"/>
          <w:lang w:eastAsia="lt-LT"/>
        </w:rPr>
        <w:t xml:space="preserve">švietimo įstaigų ikimokyklinio ir priešmokyklinio amžiaus vaikų maitinimo dienos finansines normas: </w:t>
      </w:r>
    </w:p>
    <w:p w14:paraId="0676799E" w14:textId="77777777" w:rsidR="0008031B" w:rsidRDefault="0008031B" w:rsidP="009053B1">
      <w:pPr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1.1. </w:t>
      </w:r>
      <w:r w:rsidR="009050BD">
        <w:rPr>
          <w:sz w:val="24"/>
          <w:szCs w:val="24"/>
          <w:lang w:eastAsia="lt-LT"/>
        </w:rPr>
        <w:t>lopšelio grupėse: pusryčių – 0,53</w:t>
      </w:r>
      <w:r w:rsidRPr="0008031B">
        <w:rPr>
          <w:sz w:val="24"/>
          <w:szCs w:val="24"/>
          <w:lang w:eastAsia="lt-LT"/>
        </w:rPr>
        <w:t xml:space="preserve"> Eur; pietų – 1,0</w:t>
      </w:r>
      <w:r>
        <w:rPr>
          <w:sz w:val="24"/>
          <w:szCs w:val="24"/>
          <w:lang w:eastAsia="lt-LT"/>
        </w:rPr>
        <w:t>6</w:t>
      </w:r>
      <w:r w:rsidRPr="0008031B">
        <w:rPr>
          <w:sz w:val="24"/>
          <w:szCs w:val="24"/>
          <w:lang w:eastAsia="lt-LT"/>
        </w:rPr>
        <w:t xml:space="preserve"> Eur; vakarienės – 0,</w:t>
      </w:r>
      <w:r w:rsidR="009050BD">
        <w:rPr>
          <w:sz w:val="24"/>
          <w:szCs w:val="24"/>
          <w:lang w:eastAsia="lt-LT"/>
        </w:rPr>
        <w:t>53</w:t>
      </w:r>
      <w:r w:rsidRPr="0008031B">
        <w:rPr>
          <w:sz w:val="24"/>
          <w:szCs w:val="24"/>
          <w:lang w:eastAsia="lt-LT"/>
        </w:rPr>
        <w:t xml:space="preserve"> Eur;</w:t>
      </w:r>
    </w:p>
    <w:p w14:paraId="0A2462D7" w14:textId="77777777" w:rsidR="009050BD" w:rsidRDefault="009050BD" w:rsidP="009053B1">
      <w:pPr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1.2. darželio</w:t>
      </w:r>
      <w:r w:rsidRPr="009050BD">
        <w:rPr>
          <w:sz w:val="24"/>
          <w:szCs w:val="24"/>
          <w:lang w:eastAsia="lt-LT"/>
        </w:rPr>
        <w:t xml:space="preserve"> ir priešmokyklin</w:t>
      </w:r>
      <w:r>
        <w:rPr>
          <w:sz w:val="24"/>
          <w:szCs w:val="24"/>
          <w:lang w:eastAsia="lt-LT"/>
        </w:rPr>
        <w:t>io ugdymo</w:t>
      </w:r>
      <w:r w:rsidRPr="009050BD">
        <w:rPr>
          <w:sz w:val="24"/>
          <w:szCs w:val="24"/>
          <w:lang w:eastAsia="lt-LT"/>
        </w:rPr>
        <w:t xml:space="preserve"> grupėse: pusryčių – 0,</w:t>
      </w:r>
      <w:r>
        <w:rPr>
          <w:sz w:val="24"/>
          <w:szCs w:val="24"/>
          <w:lang w:eastAsia="lt-LT"/>
        </w:rPr>
        <w:t>58</w:t>
      </w:r>
      <w:r w:rsidRPr="009050BD">
        <w:rPr>
          <w:sz w:val="24"/>
          <w:szCs w:val="24"/>
          <w:lang w:eastAsia="lt-LT"/>
        </w:rPr>
        <w:t xml:space="preserve"> Eur; pietų – 1,</w:t>
      </w:r>
      <w:r>
        <w:rPr>
          <w:sz w:val="24"/>
          <w:szCs w:val="24"/>
          <w:lang w:eastAsia="lt-LT"/>
        </w:rPr>
        <w:t>16 Eur; vakarienės – 0,58 Eur;</w:t>
      </w:r>
    </w:p>
    <w:p w14:paraId="30F08DAD" w14:textId="77777777" w:rsidR="00506928" w:rsidRPr="00E06A32" w:rsidRDefault="009050BD" w:rsidP="0050692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 xml:space="preserve">1.3. </w:t>
      </w:r>
      <w:r w:rsidR="00E06A32" w:rsidRPr="00E06A32">
        <w:rPr>
          <w:sz w:val="24"/>
          <w:szCs w:val="24"/>
        </w:rPr>
        <w:t>savaitinėse specialiojo ugdymo grupėse</w:t>
      </w:r>
      <w:r>
        <w:rPr>
          <w:sz w:val="24"/>
          <w:szCs w:val="24"/>
        </w:rPr>
        <w:t xml:space="preserve">: pusryčių – 0,58 Eur; </w:t>
      </w:r>
      <w:r w:rsidR="00E06A32" w:rsidRPr="00E06A32">
        <w:rPr>
          <w:sz w:val="24"/>
          <w:szCs w:val="24"/>
        </w:rPr>
        <w:t xml:space="preserve"> </w:t>
      </w:r>
      <w:r>
        <w:rPr>
          <w:sz w:val="24"/>
          <w:szCs w:val="24"/>
        </w:rPr>
        <w:t>pietų – 1,16 Eur; vakarienės – 0,58</w:t>
      </w:r>
      <w:r w:rsidR="00E41AE7">
        <w:rPr>
          <w:sz w:val="24"/>
          <w:szCs w:val="24"/>
        </w:rPr>
        <w:t xml:space="preserve"> Eur; naktipiečių </w:t>
      </w:r>
      <w:r>
        <w:rPr>
          <w:sz w:val="24"/>
          <w:szCs w:val="24"/>
        </w:rPr>
        <w:t>– 0,35</w:t>
      </w:r>
      <w:r w:rsidR="00506928">
        <w:rPr>
          <w:sz w:val="24"/>
          <w:szCs w:val="24"/>
        </w:rPr>
        <w:t xml:space="preserve"> Eur.</w:t>
      </w:r>
    </w:p>
    <w:p w14:paraId="1777E8D6" w14:textId="77777777" w:rsidR="00E06A32" w:rsidRPr="00E06A32" w:rsidRDefault="0051153E" w:rsidP="009053B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06A32" w:rsidRPr="00E06A32">
        <w:rPr>
          <w:sz w:val="24"/>
          <w:szCs w:val="24"/>
        </w:rPr>
        <w:t xml:space="preserve">. Nustatyti </w:t>
      </w:r>
      <w:r w:rsidR="0008031B">
        <w:rPr>
          <w:sz w:val="24"/>
          <w:szCs w:val="24"/>
        </w:rPr>
        <w:t xml:space="preserve">Vilkaviškio rajono savivaldybės </w:t>
      </w:r>
      <w:r w:rsidR="00506928">
        <w:rPr>
          <w:sz w:val="24"/>
          <w:szCs w:val="24"/>
        </w:rPr>
        <w:t xml:space="preserve">švietimo įstaigų </w:t>
      </w:r>
      <w:r w:rsidR="00E06A32" w:rsidRPr="00E06A32">
        <w:rPr>
          <w:sz w:val="24"/>
          <w:szCs w:val="24"/>
        </w:rPr>
        <w:t xml:space="preserve">ikimokyklinio, priešmokyklinio ir specialiojo ugdymo grupių darbuotojams mokestį už pietus – </w:t>
      </w:r>
      <w:r w:rsidR="00ED4FF6" w:rsidRPr="00C33486">
        <w:rPr>
          <w:sz w:val="24"/>
          <w:szCs w:val="24"/>
        </w:rPr>
        <w:t>1,16</w:t>
      </w:r>
      <w:r w:rsidR="00E06A32" w:rsidRPr="00E06A32">
        <w:rPr>
          <w:sz w:val="24"/>
          <w:szCs w:val="24"/>
        </w:rPr>
        <w:t xml:space="preserve"> E</w:t>
      </w:r>
      <w:r w:rsidR="009050BD">
        <w:rPr>
          <w:sz w:val="24"/>
          <w:szCs w:val="24"/>
        </w:rPr>
        <w:t>ur</w:t>
      </w:r>
      <w:r w:rsidR="00E06A32" w:rsidRPr="00E06A32">
        <w:rPr>
          <w:sz w:val="24"/>
          <w:szCs w:val="24"/>
        </w:rPr>
        <w:t>.</w:t>
      </w:r>
    </w:p>
    <w:p w14:paraId="6E2C1C0D" w14:textId="77777777" w:rsidR="00E06A32" w:rsidRDefault="0051153E" w:rsidP="009053B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06A32" w:rsidRPr="00E06A32">
        <w:rPr>
          <w:sz w:val="24"/>
          <w:szCs w:val="24"/>
        </w:rPr>
        <w:t xml:space="preserve">. </w:t>
      </w:r>
      <w:r w:rsidR="00FE0DAD" w:rsidRPr="00E06A32">
        <w:rPr>
          <w:sz w:val="24"/>
          <w:szCs w:val="24"/>
        </w:rPr>
        <w:t>Nustatyti</w:t>
      </w:r>
      <w:r w:rsidR="00FE0DAD" w:rsidRPr="00FE0DAD">
        <w:rPr>
          <w:sz w:val="24"/>
          <w:szCs w:val="24"/>
        </w:rPr>
        <w:t xml:space="preserve"> </w:t>
      </w:r>
      <w:r w:rsidR="00506928" w:rsidRPr="00506928">
        <w:rPr>
          <w:sz w:val="24"/>
          <w:szCs w:val="24"/>
        </w:rPr>
        <w:t xml:space="preserve">fiksuotą mėnesinį mokestį </w:t>
      </w:r>
      <w:r w:rsidR="0008031B">
        <w:rPr>
          <w:sz w:val="24"/>
          <w:szCs w:val="24"/>
        </w:rPr>
        <w:t>V</w:t>
      </w:r>
      <w:r w:rsidR="0008031B" w:rsidRPr="0008031B">
        <w:rPr>
          <w:sz w:val="24"/>
          <w:szCs w:val="24"/>
        </w:rPr>
        <w:t>ilkaviškio rajono savivaldybės švietimo įstaigose, įgyvendinančiose ikimokyklinio ir priešmokyklinio ugdymo programas</w:t>
      </w:r>
      <w:r w:rsidR="0008031B">
        <w:rPr>
          <w:sz w:val="24"/>
          <w:szCs w:val="24"/>
        </w:rPr>
        <w:t>,</w:t>
      </w:r>
      <w:r w:rsidR="0008031B" w:rsidRPr="0008031B">
        <w:rPr>
          <w:sz w:val="24"/>
          <w:szCs w:val="24"/>
        </w:rPr>
        <w:t xml:space="preserve"> </w:t>
      </w:r>
      <w:r w:rsidR="00506928">
        <w:rPr>
          <w:sz w:val="24"/>
          <w:szCs w:val="24"/>
        </w:rPr>
        <w:t xml:space="preserve">vaikų </w:t>
      </w:r>
      <w:r w:rsidR="00E06A32" w:rsidRPr="00C33486">
        <w:rPr>
          <w:sz w:val="24"/>
          <w:szCs w:val="24"/>
        </w:rPr>
        <w:t xml:space="preserve">ugdymo </w:t>
      </w:r>
      <w:r w:rsidR="00ED4FF6" w:rsidRPr="00C33486">
        <w:rPr>
          <w:sz w:val="24"/>
          <w:szCs w:val="24"/>
        </w:rPr>
        <w:t>aplinkai gerinti</w:t>
      </w:r>
      <w:r w:rsidR="00506928">
        <w:rPr>
          <w:sz w:val="24"/>
          <w:szCs w:val="24"/>
        </w:rPr>
        <w:t xml:space="preserve"> – 7,00 Eur.</w:t>
      </w:r>
    </w:p>
    <w:p w14:paraId="2D3D1569" w14:textId="77777777" w:rsidR="00E06A32" w:rsidRPr="00E06A32" w:rsidRDefault="0051153E" w:rsidP="009053B1">
      <w:pPr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</w:t>
      </w:r>
      <w:r w:rsidR="00E06A32" w:rsidRPr="00E06A32">
        <w:rPr>
          <w:sz w:val="24"/>
          <w:szCs w:val="24"/>
          <w:lang w:eastAsia="lt-LT"/>
        </w:rPr>
        <w:t xml:space="preserve">. </w:t>
      </w:r>
      <w:r w:rsidR="00E41AE7">
        <w:rPr>
          <w:sz w:val="24"/>
          <w:szCs w:val="24"/>
          <w:lang w:eastAsia="lt-LT"/>
        </w:rPr>
        <w:t>Nustatyti, kad m</w:t>
      </w:r>
      <w:r w:rsidR="00E06A32" w:rsidRPr="00E06A32">
        <w:rPr>
          <w:sz w:val="24"/>
          <w:szCs w:val="24"/>
          <w:lang w:eastAsia="lt-LT"/>
        </w:rPr>
        <w:t>okestis priešmokyklinio amžiaus vaikų ikimokyklinio ugdymo ir bendrojo ugdymo mokyklų</w:t>
      </w:r>
      <w:r w:rsidR="00E06A32" w:rsidRPr="00E06A32">
        <w:rPr>
          <w:sz w:val="24"/>
          <w:szCs w:val="24"/>
        </w:rPr>
        <w:t xml:space="preserve"> ikimokyklinio, priešmokyklinio ir specialiojo ugdymo grupėse</w:t>
      </w:r>
      <w:r w:rsidR="00E06A32" w:rsidRPr="00E06A32">
        <w:rPr>
          <w:sz w:val="24"/>
          <w:szCs w:val="24"/>
          <w:lang w:eastAsia="lt-LT"/>
        </w:rPr>
        <w:t xml:space="preserve"> </w:t>
      </w:r>
      <w:r w:rsidR="00E06A32" w:rsidRPr="00C33486">
        <w:rPr>
          <w:sz w:val="24"/>
          <w:szCs w:val="24"/>
          <w:lang w:eastAsia="lt-LT"/>
        </w:rPr>
        <w:t xml:space="preserve">mokamas ugdymo </w:t>
      </w:r>
      <w:r w:rsidR="00ED4FF6" w:rsidRPr="00C33486">
        <w:rPr>
          <w:sz w:val="24"/>
          <w:szCs w:val="24"/>
          <w:lang w:eastAsia="lt-LT"/>
        </w:rPr>
        <w:t>aplinkai gerinti</w:t>
      </w:r>
      <w:r w:rsidR="00E06A32" w:rsidRPr="00C33486">
        <w:rPr>
          <w:sz w:val="24"/>
          <w:szCs w:val="24"/>
          <w:lang w:eastAsia="lt-LT"/>
        </w:rPr>
        <w:t>,</w:t>
      </w:r>
      <w:r w:rsidR="00E06A32" w:rsidRPr="00E06A32">
        <w:rPr>
          <w:sz w:val="24"/>
          <w:szCs w:val="24"/>
          <w:lang w:eastAsia="lt-LT"/>
        </w:rPr>
        <w:t xml:space="preserve"> kai vaikai lanko įstaigą ilgiau kaip 4 valandas.</w:t>
      </w:r>
    </w:p>
    <w:p w14:paraId="1B6B2C32" w14:textId="77777777" w:rsidR="00CF3A63" w:rsidRDefault="0051153E" w:rsidP="009053B1">
      <w:pPr>
        <w:shd w:val="clear" w:color="auto" w:fill="FFFFFF"/>
        <w:ind w:firstLine="851"/>
        <w:jc w:val="both"/>
        <w:rPr>
          <w:sz w:val="24"/>
        </w:rPr>
      </w:pPr>
      <w:r>
        <w:rPr>
          <w:sz w:val="24"/>
          <w:szCs w:val="24"/>
        </w:rPr>
        <w:t>5</w:t>
      </w:r>
      <w:r w:rsidR="00CF3A63">
        <w:rPr>
          <w:sz w:val="24"/>
          <w:szCs w:val="24"/>
        </w:rPr>
        <w:t xml:space="preserve">. </w:t>
      </w:r>
      <w:r w:rsidR="00804184">
        <w:rPr>
          <w:sz w:val="24"/>
        </w:rPr>
        <w:t>Pripažinti netekusiais</w:t>
      </w:r>
      <w:r w:rsidR="00CF3A63">
        <w:rPr>
          <w:sz w:val="24"/>
        </w:rPr>
        <w:t xml:space="preserve"> galios</w:t>
      </w:r>
      <w:r w:rsidR="00864AA1">
        <w:rPr>
          <w:sz w:val="24"/>
        </w:rPr>
        <w:t xml:space="preserve"> </w:t>
      </w:r>
      <w:r w:rsidR="00CF3A63">
        <w:rPr>
          <w:sz w:val="24"/>
        </w:rPr>
        <w:t xml:space="preserve">Vilkaviškio rajono savivaldybės tarybos </w:t>
      </w:r>
      <w:r w:rsidR="00ED4FF6">
        <w:rPr>
          <w:sz w:val="24"/>
        </w:rPr>
        <w:t>2015</w:t>
      </w:r>
      <w:r w:rsidR="00804184">
        <w:rPr>
          <w:sz w:val="24"/>
        </w:rPr>
        <w:t xml:space="preserve"> m. </w:t>
      </w:r>
      <w:r w:rsidR="00ED4FF6">
        <w:rPr>
          <w:sz w:val="24"/>
        </w:rPr>
        <w:t>rugpjūčio</w:t>
      </w:r>
      <w:r w:rsidR="00804184">
        <w:rPr>
          <w:sz w:val="24"/>
        </w:rPr>
        <w:t xml:space="preserve"> </w:t>
      </w:r>
      <w:r>
        <w:rPr>
          <w:sz w:val="24"/>
        </w:rPr>
        <w:t>28 d. sprendimo</w:t>
      </w:r>
      <w:r w:rsidR="00CF3A63">
        <w:rPr>
          <w:sz w:val="24"/>
        </w:rPr>
        <w:t xml:space="preserve"> Nr. B-TS-</w:t>
      </w:r>
      <w:r w:rsidR="00ED4FF6">
        <w:rPr>
          <w:sz w:val="24"/>
        </w:rPr>
        <w:t>117</w:t>
      </w:r>
      <w:r w:rsidR="00CF3A63">
        <w:rPr>
          <w:sz w:val="24"/>
        </w:rPr>
        <w:t xml:space="preserve"> „Dėl </w:t>
      </w:r>
      <w:r w:rsidR="00632DEC">
        <w:rPr>
          <w:sz w:val="24"/>
        </w:rPr>
        <w:t xml:space="preserve">mokesčio už </w:t>
      </w:r>
      <w:r w:rsidR="00CF3A63">
        <w:rPr>
          <w:sz w:val="24"/>
        </w:rPr>
        <w:t xml:space="preserve">vaiko </w:t>
      </w:r>
      <w:r w:rsidR="00632DEC">
        <w:rPr>
          <w:sz w:val="24"/>
        </w:rPr>
        <w:t xml:space="preserve">išlaikymą </w:t>
      </w:r>
      <w:r w:rsidR="00632DEC">
        <w:rPr>
          <w:sz w:val="24"/>
          <w:szCs w:val="24"/>
        </w:rPr>
        <w:t xml:space="preserve">Vilkaviškio rajono savivaldybės švietimo įstaigose, įgyvendinančiose ikimokyklinio ir priešmokyklinio ugdymo programas, tvarkos aprašo tvirtinimo ir vienos </w:t>
      </w:r>
      <w:r w:rsidR="00CF3A63">
        <w:rPr>
          <w:sz w:val="24"/>
        </w:rPr>
        <w:t>dienos</w:t>
      </w:r>
      <w:r w:rsidR="002F290C">
        <w:rPr>
          <w:sz w:val="24"/>
        </w:rPr>
        <w:t xml:space="preserve"> vaiko </w:t>
      </w:r>
      <w:r w:rsidR="00CF3A63">
        <w:rPr>
          <w:sz w:val="24"/>
        </w:rPr>
        <w:t xml:space="preserve">maitinimo </w:t>
      </w:r>
      <w:r w:rsidR="002F290C">
        <w:rPr>
          <w:sz w:val="24"/>
        </w:rPr>
        <w:t xml:space="preserve">normos </w:t>
      </w:r>
      <w:r w:rsidR="00A321F1">
        <w:rPr>
          <w:sz w:val="24"/>
        </w:rPr>
        <w:t>nustatymo</w:t>
      </w:r>
      <w:r w:rsidR="00535E2F">
        <w:rPr>
          <w:sz w:val="24"/>
        </w:rPr>
        <w:t>“</w:t>
      </w:r>
      <w:r>
        <w:rPr>
          <w:sz w:val="24"/>
        </w:rPr>
        <w:t xml:space="preserve"> 2, 3, 4, 5</w:t>
      </w:r>
      <w:r w:rsidR="00275249">
        <w:rPr>
          <w:sz w:val="24"/>
        </w:rPr>
        <w:t>, 7</w:t>
      </w:r>
      <w:r>
        <w:rPr>
          <w:sz w:val="24"/>
        </w:rPr>
        <w:t xml:space="preserve"> punktus.</w:t>
      </w:r>
    </w:p>
    <w:p w14:paraId="798B45D7" w14:textId="141856A4" w:rsidR="009053B1" w:rsidRDefault="00AF05D9" w:rsidP="009053B1">
      <w:pPr>
        <w:tabs>
          <w:tab w:val="left" w:pos="9070"/>
        </w:tabs>
        <w:ind w:right="-2" w:firstLine="851"/>
        <w:jc w:val="both"/>
        <w:rPr>
          <w:rFonts w:ascii="Times New Roman Bold" w:hAnsi="Times New Roman Bold" w:cs="Times New Roman Bold"/>
          <w:bCs/>
          <w:sz w:val="24"/>
          <w:szCs w:val="24"/>
        </w:rPr>
      </w:pPr>
      <w:r>
        <w:rPr>
          <w:sz w:val="24"/>
          <w:szCs w:val="24"/>
        </w:rPr>
        <w:t>6</w:t>
      </w:r>
      <w:r w:rsidR="004F06E9">
        <w:rPr>
          <w:sz w:val="24"/>
          <w:szCs w:val="24"/>
        </w:rPr>
        <w:t xml:space="preserve">. </w:t>
      </w:r>
      <w:r w:rsidR="0008031B">
        <w:rPr>
          <w:sz w:val="24"/>
          <w:szCs w:val="24"/>
        </w:rPr>
        <w:t xml:space="preserve">Šis </w:t>
      </w:r>
      <w:r w:rsidR="00BF50DD">
        <w:rPr>
          <w:sz w:val="24"/>
          <w:szCs w:val="24"/>
        </w:rPr>
        <w:t>s</w:t>
      </w:r>
      <w:r w:rsidR="004F06E9">
        <w:rPr>
          <w:sz w:val="24"/>
          <w:szCs w:val="24"/>
        </w:rPr>
        <w:t>prendimas įsigalioja</w:t>
      </w:r>
      <w:r w:rsidR="00ED4FF6">
        <w:rPr>
          <w:sz w:val="24"/>
          <w:szCs w:val="24"/>
        </w:rPr>
        <w:t xml:space="preserve"> nuo 2019</w:t>
      </w:r>
      <w:r w:rsidR="004F06E9">
        <w:rPr>
          <w:sz w:val="24"/>
          <w:szCs w:val="24"/>
        </w:rPr>
        <w:t xml:space="preserve"> m. </w:t>
      </w:r>
      <w:r w:rsidR="00ED4FF6">
        <w:rPr>
          <w:sz w:val="24"/>
          <w:szCs w:val="24"/>
        </w:rPr>
        <w:t>sausio 2</w:t>
      </w:r>
      <w:r w:rsidR="004F06E9">
        <w:rPr>
          <w:sz w:val="24"/>
          <w:szCs w:val="24"/>
        </w:rPr>
        <w:t xml:space="preserve"> d.</w:t>
      </w:r>
    </w:p>
    <w:p w14:paraId="6F03347A" w14:textId="77777777" w:rsidR="009053B1" w:rsidRPr="009053B1" w:rsidRDefault="009053B1" w:rsidP="009053B1">
      <w:pPr>
        <w:tabs>
          <w:tab w:val="left" w:pos="9070"/>
        </w:tabs>
        <w:ind w:right="-2" w:firstLine="851"/>
        <w:jc w:val="both"/>
        <w:rPr>
          <w:rFonts w:ascii="Times New Roman Bold" w:hAnsi="Times New Roman Bold" w:cs="Times New Roman Bold"/>
          <w:bCs/>
          <w:sz w:val="24"/>
          <w:szCs w:val="24"/>
        </w:rPr>
      </w:pPr>
      <w:r w:rsidRPr="00762FDE">
        <w:rPr>
          <w:sz w:val="24"/>
          <w:szCs w:val="24"/>
          <w:lang w:eastAsia="lt-LT"/>
        </w:rPr>
        <w:t>Šis sprendimas per vieną mėnesį nuo įsigaliojimo dienos gali būti skundžiamas Regionų apygardos administracinio teismo Kauno rūmams (adresu: A. Mickevičiaus g. 8A, Kaunas) Lietuvos Respublikos administracinių bylų teisenos įstatymo nustatyta tvarka.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622694" w14:paraId="0CCACAB6" w14:textId="77777777" w:rsidTr="00622694">
        <w:trPr>
          <w:trHeight w:val="478"/>
          <w:jc w:val="center"/>
        </w:trPr>
        <w:tc>
          <w:tcPr>
            <w:tcW w:w="4621" w:type="dxa"/>
          </w:tcPr>
          <w:p w14:paraId="69011165" w14:textId="77777777" w:rsidR="002E6F43" w:rsidRDefault="002E6F43" w:rsidP="00B07531">
            <w:pPr>
              <w:jc w:val="both"/>
              <w:rPr>
                <w:sz w:val="24"/>
              </w:rPr>
            </w:pPr>
          </w:p>
          <w:p w14:paraId="6905513E" w14:textId="77777777" w:rsidR="00622694" w:rsidRPr="006F3DD6" w:rsidRDefault="00622694" w:rsidP="00B07531">
            <w:pPr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 w:rsidRPr="006F3DD6">
              <w:rPr>
                <w:sz w:val="24"/>
              </w:rPr>
              <w:t>avivaldybės meras</w:t>
            </w:r>
          </w:p>
        </w:tc>
        <w:tc>
          <w:tcPr>
            <w:tcW w:w="5126" w:type="dxa"/>
            <w:vAlign w:val="bottom"/>
          </w:tcPr>
          <w:p w14:paraId="0C0A938A" w14:textId="30319A88" w:rsidR="00622694" w:rsidRDefault="00524AA8" w:rsidP="00B07531">
            <w:pPr>
              <w:jc w:val="right"/>
              <w:rPr>
                <w:sz w:val="24"/>
              </w:rPr>
            </w:pPr>
            <w:r>
              <w:rPr>
                <w:sz w:val="24"/>
              </w:rPr>
              <w:t>Algirdas Neiberka</w:t>
            </w:r>
          </w:p>
        </w:tc>
      </w:tr>
    </w:tbl>
    <w:p w14:paraId="7A023197" w14:textId="77777777" w:rsidR="00524AA8" w:rsidRDefault="00524AA8" w:rsidP="00E37084">
      <w:pPr>
        <w:jc w:val="both"/>
        <w:rPr>
          <w:i/>
          <w:sz w:val="24"/>
          <w:szCs w:val="24"/>
        </w:rPr>
      </w:pPr>
    </w:p>
    <w:p w14:paraId="5ACF56B9" w14:textId="77777777" w:rsidR="00E37084" w:rsidRPr="00E41AE7" w:rsidRDefault="00E37084" w:rsidP="00E37084">
      <w:pPr>
        <w:jc w:val="both"/>
        <w:rPr>
          <w:i/>
          <w:sz w:val="24"/>
          <w:szCs w:val="24"/>
        </w:rPr>
      </w:pPr>
      <w:r w:rsidRPr="00E41AE7">
        <w:rPr>
          <w:i/>
          <w:sz w:val="24"/>
          <w:szCs w:val="24"/>
        </w:rPr>
        <w:t>Skelbiamas viešai</w:t>
      </w:r>
    </w:p>
    <w:p w14:paraId="5F3ED04C" w14:textId="77777777" w:rsidR="00E37084" w:rsidRDefault="00E37084" w:rsidP="00E37084">
      <w:pPr>
        <w:jc w:val="both"/>
      </w:pPr>
    </w:p>
    <w:sectPr w:rsidR="00E37084">
      <w:type w:val="continuous"/>
      <w:pgSz w:w="11907" w:h="16840" w:code="9"/>
      <w:pgMar w:top="1134" w:right="567" w:bottom="1134" w:left="1701" w:header="567" w:footer="567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3D02"/>
    <w:multiLevelType w:val="singleLevel"/>
    <w:tmpl w:val="6F5A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1D"/>
    <w:rsid w:val="000013AC"/>
    <w:rsid w:val="00006570"/>
    <w:rsid w:val="0000791F"/>
    <w:rsid w:val="00021BA6"/>
    <w:rsid w:val="00032196"/>
    <w:rsid w:val="00032BE0"/>
    <w:rsid w:val="000662AE"/>
    <w:rsid w:val="0008031B"/>
    <w:rsid w:val="0009706F"/>
    <w:rsid w:val="000B658F"/>
    <w:rsid w:val="000C6F59"/>
    <w:rsid w:val="000D3265"/>
    <w:rsid w:val="000F228E"/>
    <w:rsid w:val="00100B9F"/>
    <w:rsid w:val="00106BC5"/>
    <w:rsid w:val="00117C82"/>
    <w:rsid w:val="00120384"/>
    <w:rsid w:val="00120698"/>
    <w:rsid w:val="0012482E"/>
    <w:rsid w:val="00132E3E"/>
    <w:rsid w:val="00133DED"/>
    <w:rsid w:val="0014012E"/>
    <w:rsid w:val="00140995"/>
    <w:rsid w:val="00160F25"/>
    <w:rsid w:val="00170592"/>
    <w:rsid w:val="00194F5C"/>
    <w:rsid w:val="00196902"/>
    <w:rsid w:val="001A5257"/>
    <w:rsid w:val="001B50A8"/>
    <w:rsid w:val="001D35AF"/>
    <w:rsid w:val="0020191E"/>
    <w:rsid w:val="0020688E"/>
    <w:rsid w:val="002562CD"/>
    <w:rsid w:val="00261C7A"/>
    <w:rsid w:val="00261DFE"/>
    <w:rsid w:val="00275249"/>
    <w:rsid w:val="00276EA0"/>
    <w:rsid w:val="00281089"/>
    <w:rsid w:val="002911AE"/>
    <w:rsid w:val="00294773"/>
    <w:rsid w:val="002A5B98"/>
    <w:rsid w:val="002B778F"/>
    <w:rsid w:val="002E6F43"/>
    <w:rsid w:val="002F290C"/>
    <w:rsid w:val="00302D90"/>
    <w:rsid w:val="00302F51"/>
    <w:rsid w:val="00325284"/>
    <w:rsid w:val="00331438"/>
    <w:rsid w:val="003345BA"/>
    <w:rsid w:val="0035266D"/>
    <w:rsid w:val="00353446"/>
    <w:rsid w:val="003560FA"/>
    <w:rsid w:val="00372807"/>
    <w:rsid w:val="00381814"/>
    <w:rsid w:val="00382AAD"/>
    <w:rsid w:val="00385C03"/>
    <w:rsid w:val="003860ED"/>
    <w:rsid w:val="00395ED9"/>
    <w:rsid w:val="003B09EC"/>
    <w:rsid w:val="003B1E3F"/>
    <w:rsid w:val="003C2F0D"/>
    <w:rsid w:val="003C5357"/>
    <w:rsid w:val="003C5806"/>
    <w:rsid w:val="003E50BC"/>
    <w:rsid w:val="003E7917"/>
    <w:rsid w:val="003F2EA0"/>
    <w:rsid w:val="003F37D3"/>
    <w:rsid w:val="00410830"/>
    <w:rsid w:val="00411F64"/>
    <w:rsid w:val="0042256F"/>
    <w:rsid w:val="00425013"/>
    <w:rsid w:val="0042716C"/>
    <w:rsid w:val="00437D63"/>
    <w:rsid w:val="00462F30"/>
    <w:rsid w:val="0046482B"/>
    <w:rsid w:val="00465A8F"/>
    <w:rsid w:val="00467BF9"/>
    <w:rsid w:val="004708B0"/>
    <w:rsid w:val="0047598D"/>
    <w:rsid w:val="00497D6C"/>
    <w:rsid w:val="004A726F"/>
    <w:rsid w:val="004B2050"/>
    <w:rsid w:val="004B2198"/>
    <w:rsid w:val="004E0450"/>
    <w:rsid w:val="004E5F90"/>
    <w:rsid w:val="004F06E9"/>
    <w:rsid w:val="004F6D98"/>
    <w:rsid w:val="00506928"/>
    <w:rsid w:val="00510CFE"/>
    <w:rsid w:val="0051153E"/>
    <w:rsid w:val="00524AA8"/>
    <w:rsid w:val="0053573F"/>
    <w:rsid w:val="00535E2F"/>
    <w:rsid w:val="005644B4"/>
    <w:rsid w:val="005745A5"/>
    <w:rsid w:val="005C46A3"/>
    <w:rsid w:val="005E18E6"/>
    <w:rsid w:val="005E770F"/>
    <w:rsid w:val="00602B73"/>
    <w:rsid w:val="00607516"/>
    <w:rsid w:val="00614CD6"/>
    <w:rsid w:val="00616B6A"/>
    <w:rsid w:val="00622694"/>
    <w:rsid w:val="00631B3B"/>
    <w:rsid w:val="00632DEC"/>
    <w:rsid w:val="006544C5"/>
    <w:rsid w:val="00662472"/>
    <w:rsid w:val="0068281B"/>
    <w:rsid w:val="00685B22"/>
    <w:rsid w:val="00696951"/>
    <w:rsid w:val="006B4D80"/>
    <w:rsid w:val="006C6DA9"/>
    <w:rsid w:val="006D64D0"/>
    <w:rsid w:val="006F0E09"/>
    <w:rsid w:val="006F3DD6"/>
    <w:rsid w:val="007167E1"/>
    <w:rsid w:val="007221FA"/>
    <w:rsid w:val="007309AB"/>
    <w:rsid w:val="00730B2E"/>
    <w:rsid w:val="00736ED1"/>
    <w:rsid w:val="007467C7"/>
    <w:rsid w:val="0074771E"/>
    <w:rsid w:val="007536F7"/>
    <w:rsid w:val="007769D2"/>
    <w:rsid w:val="00780F35"/>
    <w:rsid w:val="00792B17"/>
    <w:rsid w:val="00794CCC"/>
    <w:rsid w:val="007A2949"/>
    <w:rsid w:val="007A6BB5"/>
    <w:rsid w:val="007B486C"/>
    <w:rsid w:val="007C0EF2"/>
    <w:rsid w:val="007C79F7"/>
    <w:rsid w:val="007D6639"/>
    <w:rsid w:val="007F4115"/>
    <w:rsid w:val="00804184"/>
    <w:rsid w:val="008211C9"/>
    <w:rsid w:val="00822906"/>
    <w:rsid w:val="0082795F"/>
    <w:rsid w:val="008343AB"/>
    <w:rsid w:val="00837F5F"/>
    <w:rsid w:val="00841E25"/>
    <w:rsid w:val="00853AA8"/>
    <w:rsid w:val="0085565B"/>
    <w:rsid w:val="00855EA4"/>
    <w:rsid w:val="00864AA1"/>
    <w:rsid w:val="008847CF"/>
    <w:rsid w:val="00895143"/>
    <w:rsid w:val="008A04D8"/>
    <w:rsid w:val="008A05B2"/>
    <w:rsid w:val="008A19D9"/>
    <w:rsid w:val="008A1BCD"/>
    <w:rsid w:val="008D062A"/>
    <w:rsid w:val="008E5037"/>
    <w:rsid w:val="00901CF4"/>
    <w:rsid w:val="009025A2"/>
    <w:rsid w:val="009050BD"/>
    <w:rsid w:val="009053B1"/>
    <w:rsid w:val="00910AFD"/>
    <w:rsid w:val="00912C6B"/>
    <w:rsid w:val="00920B64"/>
    <w:rsid w:val="00930F9F"/>
    <w:rsid w:val="00941057"/>
    <w:rsid w:val="00945698"/>
    <w:rsid w:val="0095053A"/>
    <w:rsid w:val="0095421C"/>
    <w:rsid w:val="00972187"/>
    <w:rsid w:val="00984C2C"/>
    <w:rsid w:val="009937D1"/>
    <w:rsid w:val="009956D6"/>
    <w:rsid w:val="009B1DB2"/>
    <w:rsid w:val="009C295D"/>
    <w:rsid w:val="009C4EC7"/>
    <w:rsid w:val="009E0645"/>
    <w:rsid w:val="009F5FC2"/>
    <w:rsid w:val="00A12748"/>
    <w:rsid w:val="00A24F39"/>
    <w:rsid w:val="00A321F1"/>
    <w:rsid w:val="00A32AE4"/>
    <w:rsid w:val="00A43B66"/>
    <w:rsid w:val="00A66317"/>
    <w:rsid w:val="00A824DD"/>
    <w:rsid w:val="00A82E57"/>
    <w:rsid w:val="00A847CB"/>
    <w:rsid w:val="00A95225"/>
    <w:rsid w:val="00AC2F7F"/>
    <w:rsid w:val="00AC3F33"/>
    <w:rsid w:val="00AD28E6"/>
    <w:rsid w:val="00AF05D9"/>
    <w:rsid w:val="00B01925"/>
    <w:rsid w:val="00B06AF9"/>
    <w:rsid w:val="00B07531"/>
    <w:rsid w:val="00B16DA8"/>
    <w:rsid w:val="00B3024B"/>
    <w:rsid w:val="00B305A3"/>
    <w:rsid w:val="00B32171"/>
    <w:rsid w:val="00B35B6E"/>
    <w:rsid w:val="00B439DD"/>
    <w:rsid w:val="00B70BBB"/>
    <w:rsid w:val="00B86704"/>
    <w:rsid w:val="00B92F22"/>
    <w:rsid w:val="00B95186"/>
    <w:rsid w:val="00BB3BF6"/>
    <w:rsid w:val="00BD0B5A"/>
    <w:rsid w:val="00BD1F52"/>
    <w:rsid w:val="00BD36A7"/>
    <w:rsid w:val="00BD7BE3"/>
    <w:rsid w:val="00BE289C"/>
    <w:rsid w:val="00BF1482"/>
    <w:rsid w:val="00BF489E"/>
    <w:rsid w:val="00BF50DD"/>
    <w:rsid w:val="00C00360"/>
    <w:rsid w:val="00C0667C"/>
    <w:rsid w:val="00C25373"/>
    <w:rsid w:val="00C30560"/>
    <w:rsid w:val="00C31862"/>
    <w:rsid w:val="00C33486"/>
    <w:rsid w:val="00C34E52"/>
    <w:rsid w:val="00C403B5"/>
    <w:rsid w:val="00C51A61"/>
    <w:rsid w:val="00C54776"/>
    <w:rsid w:val="00C60F1D"/>
    <w:rsid w:val="00C636D9"/>
    <w:rsid w:val="00C715B4"/>
    <w:rsid w:val="00C7797C"/>
    <w:rsid w:val="00C96D04"/>
    <w:rsid w:val="00CA71A2"/>
    <w:rsid w:val="00CB538A"/>
    <w:rsid w:val="00CC1972"/>
    <w:rsid w:val="00CD208D"/>
    <w:rsid w:val="00CF3A63"/>
    <w:rsid w:val="00D02075"/>
    <w:rsid w:val="00D231E7"/>
    <w:rsid w:val="00D4209D"/>
    <w:rsid w:val="00D63FA3"/>
    <w:rsid w:val="00D76266"/>
    <w:rsid w:val="00D8230B"/>
    <w:rsid w:val="00DA0360"/>
    <w:rsid w:val="00DC1AFC"/>
    <w:rsid w:val="00DC2736"/>
    <w:rsid w:val="00DC4904"/>
    <w:rsid w:val="00DC74F6"/>
    <w:rsid w:val="00DD1A27"/>
    <w:rsid w:val="00DE7DF9"/>
    <w:rsid w:val="00DF6326"/>
    <w:rsid w:val="00E06A32"/>
    <w:rsid w:val="00E07DC1"/>
    <w:rsid w:val="00E37084"/>
    <w:rsid w:val="00E41AE7"/>
    <w:rsid w:val="00E66FF7"/>
    <w:rsid w:val="00ED4FF6"/>
    <w:rsid w:val="00EE19FF"/>
    <w:rsid w:val="00EE4692"/>
    <w:rsid w:val="00EF67C1"/>
    <w:rsid w:val="00F04A45"/>
    <w:rsid w:val="00F15C4E"/>
    <w:rsid w:val="00F161AC"/>
    <w:rsid w:val="00F24478"/>
    <w:rsid w:val="00F26C83"/>
    <w:rsid w:val="00F27558"/>
    <w:rsid w:val="00F40A15"/>
    <w:rsid w:val="00F40DCE"/>
    <w:rsid w:val="00F552D0"/>
    <w:rsid w:val="00F919F3"/>
    <w:rsid w:val="00FA6E5C"/>
    <w:rsid w:val="00FA7898"/>
    <w:rsid w:val="00FC0773"/>
    <w:rsid w:val="00FC1614"/>
    <w:rsid w:val="00FC73B9"/>
    <w:rsid w:val="00FD3068"/>
    <w:rsid w:val="00FE0DAD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63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LT" w:hAnsi="TimesLT"/>
      <w:b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jc w:val="center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spacing w:line="480" w:lineRule="auto"/>
      <w:jc w:val="both"/>
    </w:pPr>
    <w:rPr>
      <w:sz w:val="24"/>
    </w:rPr>
  </w:style>
  <w:style w:type="paragraph" w:styleId="Tekstoblokas">
    <w:name w:val="Block Text"/>
    <w:basedOn w:val="prastasis"/>
    <w:pPr>
      <w:widowControl w:val="0"/>
      <w:shd w:val="clear" w:color="auto" w:fill="FFFFFF"/>
      <w:spacing w:before="684" w:line="317" w:lineRule="exact"/>
      <w:ind w:left="922" w:right="7" w:hanging="360"/>
      <w:jc w:val="both"/>
    </w:pPr>
    <w:rPr>
      <w:rFonts w:ascii="TimesLT" w:hAnsi="TimesLT"/>
      <w:sz w:val="24"/>
    </w:rPr>
  </w:style>
  <w:style w:type="paragraph" w:styleId="Pavadinimas">
    <w:name w:val="Title"/>
    <w:basedOn w:val="prastasis"/>
    <w:qFormat/>
    <w:pPr>
      <w:shd w:val="clear" w:color="auto" w:fill="FFFFFF"/>
      <w:spacing w:before="511"/>
      <w:ind w:left="526"/>
      <w:jc w:val="center"/>
    </w:pPr>
    <w:rPr>
      <w:rFonts w:ascii="TimesLT" w:hAnsi="TimesLT"/>
      <w:sz w:val="24"/>
    </w:rPr>
  </w:style>
  <w:style w:type="paragraph" w:styleId="Pagrindiniotekstotrauka">
    <w:name w:val="Body Text Indent"/>
    <w:basedOn w:val="prastasis"/>
    <w:pPr>
      <w:shd w:val="clear" w:color="auto" w:fill="FFFFFF"/>
      <w:spacing w:line="360" w:lineRule="auto"/>
      <w:ind w:left="569"/>
      <w:jc w:val="both"/>
    </w:pPr>
    <w:rPr>
      <w:rFonts w:ascii="TimesLT" w:hAnsi="TimesLT"/>
      <w:sz w:val="24"/>
    </w:rPr>
  </w:style>
  <w:style w:type="paragraph" w:styleId="Pagrindinistekstas2">
    <w:name w:val="Body Text 2"/>
    <w:basedOn w:val="prastasis"/>
    <w:pPr>
      <w:shd w:val="clear" w:color="auto" w:fill="FFFFFF"/>
      <w:jc w:val="both"/>
    </w:pPr>
    <w:rPr>
      <w:rFonts w:ascii="TimesLT" w:hAnsi="TimesLT"/>
      <w:sz w:val="24"/>
    </w:rPr>
  </w:style>
  <w:style w:type="character" w:customStyle="1" w:styleId="Style12pt">
    <w:name w:val="Style 12 pt"/>
    <w:rsid w:val="00DF6326"/>
    <w:rPr>
      <w:rFonts w:ascii="Times New Roman" w:hAnsi="Times New Roman" w:cs="Times New Roman" w:hint="default"/>
      <w:sz w:val="24"/>
    </w:rPr>
  </w:style>
  <w:style w:type="paragraph" w:styleId="Debesliotekstas">
    <w:name w:val="Balloon Text"/>
    <w:basedOn w:val="prastasis"/>
    <w:semiHidden/>
    <w:rsid w:val="0074771E"/>
    <w:rPr>
      <w:rFonts w:ascii="Tahoma" w:hAnsi="Tahoma" w:cs="Tahoma"/>
      <w:sz w:val="16"/>
      <w:szCs w:val="16"/>
    </w:rPr>
  </w:style>
  <w:style w:type="paragraph" w:customStyle="1" w:styleId="DiagramaDiagramaCharCharDiagramaDiagramaCharCharDiagramaDiagramaCharCharDiagramaDiagramaCharCharDiagramaDiagramaCharChar">
    <w:name w:val="Diagrama Diagrama Char Char Diagrama Diagrama Char Char Diagrama Diagrama Char Char Diagrama Diagrama Char Char Diagrama Diagrama Char Char"/>
    <w:basedOn w:val="prastasis"/>
    <w:rsid w:val="00F161AC"/>
    <w:pPr>
      <w:spacing w:after="160" w:line="240" w:lineRule="exact"/>
    </w:pPr>
    <w:rPr>
      <w:rFonts w:ascii="Tahoma" w:hAnsi="Tahoma"/>
      <w:lang w:val="en-US"/>
    </w:rPr>
  </w:style>
  <w:style w:type="character" w:styleId="Hipersaitas">
    <w:name w:val="Hyperlink"/>
    <w:rsid w:val="003B1E3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8031B"/>
    <w:pPr>
      <w:ind w:left="720"/>
      <w:contextualSpacing/>
    </w:pPr>
  </w:style>
  <w:style w:type="character" w:styleId="Komentaronuoroda">
    <w:name w:val="annotation reference"/>
    <w:basedOn w:val="Numatytasispastraiposriftas"/>
    <w:rsid w:val="00E41AE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41AE7"/>
  </w:style>
  <w:style w:type="character" w:customStyle="1" w:styleId="KomentarotekstasDiagrama">
    <w:name w:val="Komentaro tekstas Diagrama"/>
    <w:basedOn w:val="Numatytasispastraiposriftas"/>
    <w:link w:val="Komentarotekstas"/>
    <w:rsid w:val="00E41AE7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41AE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41A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LT" w:hAnsi="TimesLT"/>
      <w:b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jc w:val="center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spacing w:line="480" w:lineRule="auto"/>
      <w:jc w:val="both"/>
    </w:pPr>
    <w:rPr>
      <w:sz w:val="24"/>
    </w:rPr>
  </w:style>
  <w:style w:type="paragraph" w:styleId="Tekstoblokas">
    <w:name w:val="Block Text"/>
    <w:basedOn w:val="prastasis"/>
    <w:pPr>
      <w:widowControl w:val="0"/>
      <w:shd w:val="clear" w:color="auto" w:fill="FFFFFF"/>
      <w:spacing w:before="684" w:line="317" w:lineRule="exact"/>
      <w:ind w:left="922" w:right="7" w:hanging="360"/>
      <w:jc w:val="both"/>
    </w:pPr>
    <w:rPr>
      <w:rFonts w:ascii="TimesLT" w:hAnsi="TimesLT"/>
      <w:sz w:val="24"/>
    </w:rPr>
  </w:style>
  <w:style w:type="paragraph" w:styleId="Pavadinimas">
    <w:name w:val="Title"/>
    <w:basedOn w:val="prastasis"/>
    <w:qFormat/>
    <w:pPr>
      <w:shd w:val="clear" w:color="auto" w:fill="FFFFFF"/>
      <w:spacing w:before="511"/>
      <w:ind w:left="526"/>
      <w:jc w:val="center"/>
    </w:pPr>
    <w:rPr>
      <w:rFonts w:ascii="TimesLT" w:hAnsi="TimesLT"/>
      <w:sz w:val="24"/>
    </w:rPr>
  </w:style>
  <w:style w:type="paragraph" w:styleId="Pagrindiniotekstotrauka">
    <w:name w:val="Body Text Indent"/>
    <w:basedOn w:val="prastasis"/>
    <w:pPr>
      <w:shd w:val="clear" w:color="auto" w:fill="FFFFFF"/>
      <w:spacing w:line="360" w:lineRule="auto"/>
      <w:ind w:left="569"/>
      <w:jc w:val="both"/>
    </w:pPr>
    <w:rPr>
      <w:rFonts w:ascii="TimesLT" w:hAnsi="TimesLT"/>
      <w:sz w:val="24"/>
    </w:rPr>
  </w:style>
  <w:style w:type="paragraph" w:styleId="Pagrindinistekstas2">
    <w:name w:val="Body Text 2"/>
    <w:basedOn w:val="prastasis"/>
    <w:pPr>
      <w:shd w:val="clear" w:color="auto" w:fill="FFFFFF"/>
      <w:jc w:val="both"/>
    </w:pPr>
    <w:rPr>
      <w:rFonts w:ascii="TimesLT" w:hAnsi="TimesLT"/>
      <w:sz w:val="24"/>
    </w:rPr>
  </w:style>
  <w:style w:type="character" w:customStyle="1" w:styleId="Style12pt">
    <w:name w:val="Style 12 pt"/>
    <w:rsid w:val="00DF6326"/>
    <w:rPr>
      <w:rFonts w:ascii="Times New Roman" w:hAnsi="Times New Roman" w:cs="Times New Roman" w:hint="default"/>
      <w:sz w:val="24"/>
    </w:rPr>
  </w:style>
  <w:style w:type="paragraph" w:styleId="Debesliotekstas">
    <w:name w:val="Balloon Text"/>
    <w:basedOn w:val="prastasis"/>
    <w:semiHidden/>
    <w:rsid w:val="0074771E"/>
    <w:rPr>
      <w:rFonts w:ascii="Tahoma" w:hAnsi="Tahoma" w:cs="Tahoma"/>
      <w:sz w:val="16"/>
      <w:szCs w:val="16"/>
    </w:rPr>
  </w:style>
  <w:style w:type="paragraph" w:customStyle="1" w:styleId="DiagramaDiagramaCharCharDiagramaDiagramaCharCharDiagramaDiagramaCharCharDiagramaDiagramaCharCharDiagramaDiagramaCharChar">
    <w:name w:val="Diagrama Diagrama Char Char Diagrama Diagrama Char Char Diagrama Diagrama Char Char Diagrama Diagrama Char Char Diagrama Diagrama Char Char"/>
    <w:basedOn w:val="prastasis"/>
    <w:rsid w:val="00F161AC"/>
    <w:pPr>
      <w:spacing w:after="160" w:line="240" w:lineRule="exact"/>
    </w:pPr>
    <w:rPr>
      <w:rFonts w:ascii="Tahoma" w:hAnsi="Tahoma"/>
      <w:lang w:val="en-US"/>
    </w:rPr>
  </w:style>
  <w:style w:type="character" w:styleId="Hipersaitas">
    <w:name w:val="Hyperlink"/>
    <w:rsid w:val="003B1E3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8031B"/>
    <w:pPr>
      <w:ind w:left="720"/>
      <w:contextualSpacing/>
    </w:pPr>
  </w:style>
  <w:style w:type="character" w:styleId="Komentaronuoroda">
    <w:name w:val="annotation reference"/>
    <w:basedOn w:val="Numatytasispastraiposriftas"/>
    <w:rsid w:val="00E41AE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41AE7"/>
  </w:style>
  <w:style w:type="character" w:customStyle="1" w:styleId="KomentarotekstasDiagrama">
    <w:name w:val="Komentaro tekstas Diagrama"/>
    <w:basedOn w:val="Numatytasispastraiposriftas"/>
    <w:link w:val="Komentarotekstas"/>
    <w:rsid w:val="00E41AE7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41AE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41A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RK\DARBINE\templates\VRK%20sprendimo%20blank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VRK sprendimo blankas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 P R E N D I M A S</vt:lpstr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E N D I M A S</dc:title>
  <dc:creator>juaugu</dc:creator>
  <cp:lastModifiedBy>Admin</cp:lastModifiedBy>
  <cp:revision>2</cp:revision>
  <cp:lastPrinted>2018-12-10T06:14:00Z</cp:lastPrinted>
  <dcterms:created xsi:type="dcterms:W3CDTF">2019-01-02T12:27:00Z</dcterms:created>
  <dcterms:modified xsi:type="dcterms:W3CDTF">2019-01-02T12:27:00Z</dcterms:modified>
</cp:coreProperties>
</file>