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865" w:rsidRPr="00000865" w:rsidRDefault="0044333D" w:rsidP="00000865">
      <w:pPr>
        <w:jc w:val="right"/>
        <w:rPr>
          <w:rFonts w:ascii="Times New Roman" w:eastAsia="Times New Roman" w:hAnsi="Times New Roman" w:cs="Times New Roman"/>
          <w:b/>
          <w:sz w:val="24"/>
          <w:szCs w:val="24"/>
          <w:lang w:val="lt-LT"/>
        </w:rPr>
      </w:pPr>
      <w:r w:rsidRPr="00C6769C">
        <w:rPr>
          <w:rFonts w:ascii="Times New Roman" w:eastAsia="Times New Roman" w:hAnsi="Times New Roman" w:cs="Times New Roman"/>
          <w:b/>
          <w:sz w:val="28"/>
          <w:szCs w:val="28"/>
          <w:lang w:val="lt-LT" w:eastAsia="lt-LT"/>
        </w:rPr>
        <w:t xml:space="preserve">                                                             </w:t>
      </w:r>
    </w:p>
    <w:p w:rsidR="00000865" w:rsidRPr="00000865" w:rsidRDefault="00000865" w:rsidP="00000865">
      <w:pPr>
        <w:spacing w:after="0" w:line="240" w:lineRule="auto"/>
        <w:jc w:val="right"/>
        <w:rPr>
          <w:rFonts w:ascii="Times New Roman" w:eastAsia="Times New Roman" w:hAnsi="Times New Roman" w:cs="Times New Roman"/>
          <w:sz w:val="24"/>
          <w:szCs w:val="24"/>
          <w:lang w:val="lt-LT"/>
        </w:rPr>
      </w:pPr>
    </w:p>
    <w:p w:rsidR="00000865" w:rsidRPr="00000865" w:rsidRDefault="00000865" w:rsidP="00000865">
      <w:pPr>
        <w:spacing w:after="0" w:line="240" w:lineRule="auto"/>
        <w:jc w:val="center"/>
        <w:rPr>
          <w:rFonts w:ascii="Times New Roman" w:eastAsia="Times New Roman" w:hAnsi="Times New Roman" w:cs="Times New Roman"/>
          <w:sz w:val="24"/>
          <w:szCs w:val="24"/>
          <w:lang w:val="lt-LT"/>
        </w:rPr>
      </w:pPr>
      <w:r w:rsidRPr="00000865">
        <w:rPr>
          <w:rFonts w:ascii="Times New Roman" w:eastAsia="Times New Roman" w:hAnsi="Times New Roman" w:cs="Times New Roman"/>
          <w:noProof/>
          <w:sz w:val="24"/>
          <w:szCs w:val="24"/>
          <w:lang w:val="lt-LT" w:eastAsia="lt-LT"/>
        </w:rPr>
        <w:drawing>
          <wp:inline distT="0" distB="0" distL="0" distR="0" wp14:anchorId="39861E2E" wp14:editId="694091BE">
            <wp:extent cx="590550" cy="695325"/>
            <wp:effectExtent l="0" t="0" r="0" b="9525"/>
            <wp:docPr id="2" name="Paveikslėlis 2" descr="vilk_h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k_herb"/>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695325"/>
                    </a:xfrm>
                    <a:prstGeom prst="rect">
                      <a:avLst/>
                    </a:prstGeom>
                    <a:noFill/>
                    <a:ln>
                      <a:noFill/>
                    </a:ln>
                  </pic:spPr>
                </pic:pic>
              </a:graphicData>
            </a:graphic>
          </wp:inline>
        </w:drawing>
      </w:r>
    </w:p>
    <w:p w:rsidR="00000865" w:rsidRPr="00000865" w:rsidRDefault="00000865" w:rsidP="00000865">
      <w:pPr>
        <w:spacing w:after="0" w:line="240" w:lineRule="auto"/>
        <w:jc w:val="center"/>
        <w:rPr>
          <w:rFonts w:ascii="Times New Roman" w:eastAsia="Times New Roman" w:hAnsi="Times New Roman" w:cs="Times New Roman"/>
          <w:sz w:val="24"/>
          <w:szCs w:val="24"/>
          <w:lang w:val="lt-LT"/>
        </w:rPr>
      </w:pPr>
    </w:p>
    <w:p w:rsidR="00000865" w:rsidRPr="00000865" w:rsidRDefault="00000865" w:rsidP="00000865">
      <w:pPr>
        <w:keepNext/>
        <w:spacing w:after="0" w:line="240" w:lineRule="auto"/>
        <w:jc w:val="center"/>
        <w:outlineLvl w:val="3"/>
        <w:rPr>
          <w:rFonts w:ascii="Times New Roman" w:eastAsia="Times New Roman" w:hAnsi="Times New Roman" w:cs="Times New Roman"/>
          <w:b/>
          <w:sz w:val="24"/>
          <w:szCs w:val="24"/>
          <w:lang w:val="lt-LT"/>
        </w:rPr>
      </w:pPr>
      <w:r w:rsidRPr="00000865">
        <w:rPr>
          <w:rFonts w:ascii="Times New Roman" w:eastAsia="Times New Roman" w:hAnsi="Times New Roman" w:cs="Times New Roman"/>
          <w:b/>
          <w:sz w:val="24"/>
          <w:szCs w:val="24"/>
          <w:lang w:val="lt-LT"/>
        </w:rPr>
        <w:t>VILKAVIŠKIO RAJONO SAVIVALDYBĖS TARYBA</w:t>
      </w:r>
    </w:p>
    <w:p w:rsidR="00000865" w:rsidRPr="00000865" w:rsidRDefault="00000865" w:rsidP="00000865">
      <w:pPr>
        <w:tabs>
          <w:tab w:val="left" w:pos="9070"/>
        </w:tabs>
        <w:spacing w:after="0" w:line="240" w:lineRule="auto"/>
        <w:ind w:right="-2"/>
        <w:jc w:val="center"/>
        <w:rPr>
          <w:rFonts w:ascii="Times New Roman" w:eastAsia="Times New Roman" w:hAnsi="Times New Roman" w:cs="Times New Roman"/>
          <w:b/>
          <w:caps/>
          <w:spacing w:val="40"/>
          <w:sz w:val="24"/>
          <w:szCs w:val="24"/>
          <w:lang w:val="lt-LT"/>
        </w:rPr>
      </w:pPr>
    </w:p>
    <w:p w:rsidR="00000865" w:rsidRPr="00000865" w:rsidRDefault="00000865" w:rsidP="00000865">
      <w:pPr>
        <w:tabs>
          <w:tab w:val="left" w:pos="9070"/>
        </w:tabs>
        <w:spacing w:after="0" w:line="240" w:lineRule="auto"/>
        <w:ind w:right="-2"/>
        <w:jc w:val="center"/>
        <w:rPr>
          <w:rFonts w:ascii="Times New Roman" w:eastAsia="Times New Roman" w:hAnsi="Times New Roman" w:cs="Times New Roman"/>
          <w:b/>
          <w:caps/>
          <w:spacing w:val="40"/>
          <w:sz w:val="24"/>
          <w:szCs w:val="24"/>
          <w:lang w:val="lt-LT"/>
        </w:rPr>
      </w:pPr>
    </w:p>
    <w:p w:rsidR="00000865" w:rsidRPr="00000865" w:rsidRDefault="00000865" w:rsidP="00000865">
      <w:pPr>
        <w:keepNext/>
        <w:tabs>
          <w:tab w:val="left" w:pos="9070"/>
        </w:tabs>
        <w:spacing w:after="0" w:line="240" w:lineRule="auto"/>
        <w:ind w:right="-2"/>
        <w:jc w:val="center"/>
        <w:outlineLvl w:val="1"/>
        <w:rPr>
          <w:rFonts w:ascii="Times New Roman" w:eastAsia="Times New Roman" w:hAnsi="Times New Roman" w:cs="Times New Roman"/>
          <w:b/>
          <w:caps/>
          <w:spacing w:val="40"/>
          <w:sz w:val="24"/>
          <w:szCs w:val="24"/>
          <w:lang w:val="lt-LT"/>
        </w:rPr>
      </w:pPr>
      <w:r w:rsidRPr="00000865">
        <w:rPr>
          <w:rFonts w:ascii="Times New Roman" w:eastAsia="Times New Roman" w:hAnsi="Times New Roman" w:cs="Times New Roman"/>
          <w:b/>
          <w:caps/>
          <w:spacing w:val="40"/>
          <w:sz w:val="24"/>
          <w:szCs w:val="24"/>
          <w:lang w:val="lt-LT"/>
        </w:rPr>
        <w:t>SpREndimas</w:t>
      </w:r>
    </w:p>
    <w:p w:rsidR="00000865" w:rsidRPr="00000865" w:rsidRDefault="00000865" w:rsidP="00000865">
      <w:pPr>
        <w:tabs>
          <w:tab w:val="left" w:pos="9070"/>
        </w:tabs>
        <w:spacing w:after="0" w:line="240" w:lineRule="auto"/>
        <w:ind w:right="-2"/>
        <w:jc w:val="center"/>
        <w:rPr>
          <w:rFonts w:ascii="Times New Roman" w:eastAsia="Times New Roman" w:hAnsi="Times New Roman" w:cs="Times New Roman"/>
          <w:b/>
          <w:caps/>
          <w:sz w:val="24"/>
          <w:szCs w:val="24"/>
          <w:lang w:val="lt-LT"/>
        </w:rPr>
      </w:pPr>
      <w:r w:rsidRPr="00000865">
        <w:rPr>
          <w:rFonts w:ascii="Times New Roman" w:eastAsia="Times New Roman" w:hAnsi="Times New Roman" w:cs="Times New Roman"/>
          <w:b/>
          <w:caps/>
          <w:sz w:val="24"/>
          <w:szCs w:val="24"/>
          <w:lang w:val="lt-LT"/>
        </w:rPr>
        <w:t>DĖL Pritarimo vilkaviškio R. KYBARTŲ VAIKŲ LOPŠELIO-DARŽELIO „</w:t>
      </w:r>
      <w:r>
        <w:rPr>
          <w:rFonts w:ascii="Times New Roman" w:eastAsia="Times New Roman" w:hAnsi="Times New Roman" w:cs="Times New Roman"/>
          <w:b/>
          <w:caps/>
          <w:sz w:val="24"/>
          <w:szCs w:val="24"/>
          <w:lang w:val="lt-LT"/>
        </w:rPr>
        <w:t>ĄŽUOLIUKAS</w:t>
      </w:r>
      <w:r w:rsidRPr="00000865">
        <w:rPr>
          <w:rFonts w:ascii="Times New Roman" w:eastAsia="Times New Roman" w:hAnsi="Times New Roman" w:cs="Times New Roman"/>
          <w:b/>
          <w:caps/>
          <w:sz w:val="24"/>
          <w:szCs w:val="24"/>
          <w:lang w:val="lt-LT"/>
        </w:rPr>
        <w:t>“ 2019 metų veiklos ataskaitai</w:t>
      </w:r>
    </w:p>
    <w:p w:rsidR="00000865" w:rsidRPr="00000865" w:rsidRDefault="00000865" w:rsidP="00000865">
      <w:pPr>
        <w:spacing w:after="0" w:line="240" w:lineRule="auto"/>
        <w:jc w:val="center"/>
        <w:rPr>
          <w:rFonts w:ascii="Times New Roman" w:eastAsia="Times New Roman" w:hAnsi="Times New Roman" w:cs="Times New Roman"/>
          <w:sz w:val="24"/>
          <w:szCs w:val="24"/>
          <w:lang w:val="lt-LT"/>
        </w:rPr>
      </w:pPr>
    </w:p>
    <w:p w:rsidR="00000865" w:rsidRPr="00000865" w:rsidRDefault="00000865" w:rsidP="00000865">
      <w:pPr>
        <w:spacing w:after="0" w:line="240" w:lineRule="auto"/>
        <w:jc w:val="center"/>
        <w:rPr>
          <w:rFonts w:ascii="Times New Roman" w:eastAsia="Times New Roman" w:hAnsi="Times New Roman" w:cs="Times New Roman"/>
          <w:sz w:val="24"/>
          <w:szCs w:val="24"/>
          <w:lang w:val="lt-LT"/>
        </w:rPr>
      </w:pPr>
    </w:p>
    <w:p w:rsidR="00000865" w:rsidRPr="00000865" w:rsidRDefault="00000865" w:rsidP="00000865">
      <w:pPr>
        <w:spacing w:after="0" w:line="240" w:lineRule="auto"/>
        <w:jc w:val="center"/>
        <w:rPr>
          <w:rFonts w:ascii="Times New Roman" w:eastAsia="Times New Roman" w:hAnsi="Times New Roman" w:cs="Times New Roman"/>
          <w:sz w:val="24"/>
          <w:szCs w:val="24"/>
          <w:lang w:val="lt-LT"/>
        </w:rPr>
      </w:pPr>
      <w:r w:rsidRPr="00000865">
        <w:rPr>
          <w:rFonts w:ascii="Times New Roman" w:eastAsia="Times New Roman" w:hAnsi="Times New Roman" w:cs="Times New Roman"/>
          <w:sz w:val="24"/>
          <w:szCs w:val="24"/>
          <w:lang w:val="lt-LT"/>
        </w:rPr>
        <w:t xml:space="preserve">2020 m. gegužės </w:t>
      </w:r>
      <w:r w:rsidR="00647DB2">
        <w:rPr>
          <w:rFonts w:ascii="Times New Roman" w:eastAsia="Times New Roman" w:hAnsi="Times New Roman" w:cs="Times New Roman"/>
          <w:sz w:val="24"/>
          <w:szCs w:val="24"/>
          <w:lang w:val="lt-LT"/>
        </w:rPr>
        <w:t>29</w:t>
      </w:r>
      <w:r w:rsidRPr="00000865">
        <w:rPr>
          <w:rFonts w:ascii="Times New Roman" w:eastAsia="Times New Roman" w:hAnsi="Times New Roman" w:cs="Times New Roman"/>
          <w:sz w:val="24"/>
          <w:szCs w:val="24"/>
          <w:lang w:val="lt-LT"/>
        </w:rPr>
        <w:t xml:space="preserve"> d. Nr. B-TS-</w:t>
      </w:r>
      <w:r w:rsidR="00647DB2">
        <w:rPr>
          <w:rFonts w:ascii="Times New Roman" w:eastAsia="Times New Roman" w:hAnsi="Times New Roman" w:cs="Times New Roman"/>
          <w:sz w:val="24"/>
          <w:szCs w:val="24"/>
          <w:lang w:val="lt-LT"/>
        </w:rPr>
        <w:t>404</w:t>
      </w:r>
    </w:p>
    <w:p w:rsidR="00000865" w:rsidRPr="00000865" w:rsidRDefault="00000865" w:rsidP="00000865">
      <w:pPr>
        <w:keepNext/>
        <w:spacing w:after="0" w:line="240" w:lineRule="auto"/>
        <w:jc w:val="center"/>
        <w:rPr>
          <w:rFonts w:ascii="Times New Roman" w:eastAsia="Times New Roman" w:hAnsi="Times New Roman" w:cs="Times New Roman"/>
          <w:sz w:val="24"/>
          <w:szCs w:val="24"/>
          <w:lang w:val="lt-LT"/>
        </w:rPr>
      </w:pPr>
      <w:r w:rsidRPr="00000865">
        <w:rPr>
          <w:rFonts w:ascii="Times New Roman" w:eastAsia="Times New Roman" w:hAnsi="Times New Roman" w:cs="Times New Roman"/>
          <w:sz w:val="24"/>
          <w:szCs w:val="24"/>
          <w:lang w:val="lt-LT"/>
        </w:rPr>
        <w:t>Vilkaviškis</w:t>
      </w:r>
    </w:p>
    <w:p w:rsidR="00000865" w:rsidRPr="00000865" w:rsidRDefault="00000865" w:rsidP="00000865">
      <w:pPr>
        <w:spacing w:after="0" w:line="240" w:lineRule="auto"/>
        <w:jc w:val="center"/>
        <w:rPr>
          <w:rFonts w:ascii="Times New Roman" w:eastAsia="Times New Roman" w:hAnsi="Times New Roman" w:cs="Times New Roman"/>
          <w:sz w:val="24"/>
          <w:szCs w:val="24"/>
          <w:lang w:val="lt-LT"/>
        </w:rPr>
      </w:pPr>
    </w:p>
    <w:p w:rsidR="00000865" w:rsidRPr="00000865" w:rsidRDefault="00000865" w:rsidP="00000865">
      <w:pPr>
        <w:spacing w:after="0" w:line="240" w:lineRule="auto"/>
        <w:jc w:val="center"/>
        <w:rPr>
          <w:rFonts w:ascii="Times New Roman" w:eastAsia="Times New Roman" w:hAnsi="Times New Roman" w:cs="Times New Roman"/>
          <w:sz w:val="24"/>
          <w:szCs w:val="24"/>
          <w:lang w:val="lt-LT"/>
        </w:rPr>
      </w:pPr>
    </w:p>
    <w:p w:rsidR="00000865" w:rsidRPr="00000865" w:rsidRDefault="00000865" w:rsidP="00000865">
      <w:pPr>
        <w:spacing w:after="0" w:line="240" w:lineRule="auto"/>
        <w:ind w:firstLine="851"/>
        <w:jc w:val="both"/>
        <w:rPr>
          <w:rFonts w:ascii="Times New Roman" w:eastAsia="Times New Roman" w:hAnsi="Times New Roman" w:cs="Times New Roman"/>
          <w:sz w:val="24"/>
          <w:szCs w:val="24"/>
          <w:lang w:val="lt-LT" w:eastAsia="lt-LT"/>
        </w:rPr>
      </w:pPr>
      <w:r w:rsidRPr="00000865">
        <w:rPr>
          <w:rFonts w:ascii="Times New Roman" w:eastAsia="Times New Roman" w:hAnsi="Times New Roman" w:cs="Times New Roman"/>
          <w:sz w:val="24"/>
          <w:szCs w:val="24"/>
          <w:lang w:val="lt-LT" w:eastAsia="lt-LT"/>
        </w:rPr>
        <w:t>Vadovaudamasi Lietuvos Respublikos vietos savivaldos įstatymo 16 straipsnio 2 dalies 19 punktu, Lietuvos Respublikos biudžetinių įstaigų įstatymo 4 straipsnio 3 dalies 7 punktu, Vilkaviškio rajono savivaldybės tarybos 2015 m. spalio 30 d. Nr. B-TS-186 sprendimu patvirtinto Vilkaviškio rajono savivaldybės tarybos veiklos reglamento 277 punktu, Vilkaviškio rajono savivaldybės tarybos 2020 m. sausio 31 d. sprendimu Nr. B-TS-302 „Dėl biudžetinių ir viešųjų įstaigų, kurių savininkė Vilkaviškio rajono savivaldybė, savivaldybės valdomų įmonių ir organizacijų metinių veiklos ataskaitų rengimo tvarkos aprašo patvirtinimo“ ir atsižvelgdama į Vilkaviškio r. Kybartų vaikų lopšelio-darželio „</w:t>
      </w:r>
      <w:r>
        <w:rPr>
          <w:rFonts w:ascii="Times New Roman" w:eastAsia="Times New Roman" w:hAnsi="Times New Roman" w:cs="Times New Roman"/>
          <w:sz w:val="24"/>
          <w:szCs w:val="24"/>
          <w:lang w:val="lt-LT" w:eastAsia="lt-LT"/>
        </w:rPr>
        <w:t>Ąžuoliukas“ direktoriaus 2020-04-29</w:t>
      </w:r>
      <w:r w:rsidRPr="00000865">
        <w:rPr>
          <w:rFonts w:ascii="Times New Roman" w:eastAsia="Times New Roman" w:hAnsi="Times New Roman" w:cs="Times New Roman"/>
          <w:sz w:val="24"/>
          <w:szCs w:val="24"/>
          <w:lang w:val="lt-LT" w:eastAsia="lt-LT"/>
        </w:rPr>
        <w:t xml:space="preserve"> raštu Nr. SD-</w:t>
      </w:r>
      <w:r>
        <w:rPr>
          <w:rFonts w:ascii="Times New Roman" w:eastAsia="Times New Roman" w:hAnsi="Times New Roman" w:cs="Times New Roman"/>
          <w:sz w:val="24"/>
          <w:szCs w:val="24"/>
          <w:lang w:val="lt-LT" w:eastAsia="lt-LT"/>
        </w:rPr>
        <w:t>(2.4.)-35</w:t>
      </w:r>
      <w:r w:rsidRPr="00000865">
        <w:rPr>
          <w:rFonts w:ascii="Times New Roman" w:eastAsia="Times New Roman" w:hAnsi="Times New Roman" w:cs="Times New Roman"/>
          <w:sz w:val="24"/>
          <w:szCs w:val="24"/>
          <w:lang w:val="lt-LT" w:eastAsia="lt-LT"/>
        </w:rPr>
        <w:t xml:space="preserve"> pateiktą ataskaitą, Vilkaviškio rajono savivaldybės taryba n u s p r e n d ž i a:</w:t>
      </w:r>
    </w:p>
    <w:p w:rsidR="00000865" w:rsidRPr="00000865" w:rsidRDefault="00000865" w:rsidP="00000865">
      <w:pPr>
        <w:spacing w:after="0" w:line="240" w:lineRule="auto"/>
        <w:ind w:firstLine="851"/>
        <w:jc w:val="both"/>
        <w:rPr>
          <w:rFonts w:ascii="Times New Roman" w:eastAsia="Times New Roman" w:hAnsi="Times New Roman" w:cs="Times New Roman"/>
          <w:sz w:val="24"/>
          <w:szCs w:val="24"/>
          <w:lang w:val="lt-LT" w:eastAsia="lt-LT"/>
        </w:rPr>
      </w:pPr>
      <w:r w:rsidRPr="0008546E">
        <w:rPr>
          <w:rFonts w:ascii="Times New Roman" w:eastAsia="Times New Roman" w:hAnsi="Times New Roman" w:cs="Times New Roman"/>
          <w:sz w:val="24"/>
          <w:szCs w:val="24"/>
          <w:lang w:val="lt-LT" w:eastAsia="lt-LT"/>
        </w:rPr>
        <w:t>Pritarti Vilkaviškio r. Kybartų vaikų lopšelio-darželio „Ąžuoliukas“ 2019 metų veiklos ataskaitai (pridedama).</w:t>
      </w:r>
    </w:p>
    <w:p w:rsidR="00000865" w:rsidRPr="00000865" w:rsidRDefault="00000865" w:rsidP="00000865">
      <w:pPr>
        <w:spacing w:after="0" w:line="240" w:lineRule="auto"/>
        <w:ind w:right="-82" w:firstLine="844"/>
        <w:jc w:val="both"/>
        <w:rPr>
          <w:rFonts w:ascii="Times New Roman" w:eastAsia="Times New Roman" w:hAnsi="Times New Roman" w:cs="Times New Roman"/>
          <w:sz w:val="24"/>
          <w:szCs w:val="24"/>
          <w:lang w:val="lt-LT"/>
        </w:rPr>
      </w:pPr>
      <w:r w:rsidRPr="00000865">
        <w:rPr>
          <w:rFonts w:ascii="Times New Roman" w:eastAsia="Times New Roman" w:hAnsi="Times New Roman" w:cs="Times New Roman"/>
          <w:sz w:val="24"/>
          <w:szCs w:val="24"/>
          <w:lang w:val="lt-LT"/>
        </w:rPr>
        <w:t>Šis sprendimas per vieną mėnesį nuo įsigaliojimo dienos gali būti skundžiamas Regionų apygardos administracinio teismo Kauno rūmams (adresu: A. Mickevičiaus g. 8A, Kaunas) Lietuvos Respublikos administracinių bylų teisenos įstatymo nustatyta tvarka.</w:t>
      </w:r>
    </w:p>
    <w:p w:rsidR="00000865" w:rsidRPr="00000865" w:rsidRDefault="00000865" w:rsidP="00000865">
      <w:pPr>
        <w:shd w:val="clear" w:color="auto" w:fill="FFFFFF"/>
        <w:spacing w:after="0" w:line="240" w:lineRule="auto"/>
        <w:jc w:val="both"/>
        <w:rPr>
          <w:rFonts w:ascii="Times New Roman" w:eastAsia="Times New Roman" w:hAnsi="Times New Roman" w:cs="Times New Roman"/>
          <w:sz w:val="24"/>
          <w:szCs w:val="24"/>
          <w:lang w:val="lt-LT"/>
        </w:rPr>
      </w:pPr>
    </w:p>
    <w:p w:rsidR="00000865" w:rsidRPr="00000865" w:rsidRDefault="00000865" w:rsidP="00000865">
      <w:pPr>
        <w:shd w:val="clear" w:color="auto" w:fill="FFFFFF"/>
        <w:spacing w:after="0" w:line="240" w:lineRule="auto"/>
        <w:jc w:val="both"/>
        <w:rPr>
          <w:rFonts w:ascii="Times New Roman" w:eastAsia="Times New Roman" w:hAnsi="Times New Roman" w:cs="Times New Roman"/>
          <w:sz w:val="24"/>
          <w:szCs w:val="24"/>
          <w:lang w:val="lt-LT"/>
        </w:rPr>
      </w:pPr>
    </w:p>
    <w:tbl>
      <w:tblPr>
        <w:tblW w:w="0" w:type="auto"/>
        <w:jc w:val="center"/>
        <w:tblLayout w:type="fixed"/>
        <w:tblLook w:val="0000" w:firstRow="0" w:lastRow="0" w:firstColumn="0" w:lastColumn="0" w:noHBand="0" w:noVBand="0"/>
      </w:tblPr>
      <w:tblGrid>
        <w:gridCol w:w="4621"/>
        <w:gridCol w:w="5126"/>
      </w:tblGrid>
      <w:tr w:rsidR="00000865" w:rsidRPr="00000865" w:rsidTr="00AF4BE1">
        <w:trPr>
          <w:trHeight w:val="278"/>
          <w:jc w:val="center"/>
        </w:trPr>
        <w:tc>
          <w:tcPr>
            <w:tcW w:w="4621" w:type="dxa"/>
          </w:tcPr>
          <w:p w:rsidR="00000865" w:rsidRPr="00000865" w:rsidRDefault="00000865" w:rsidP="00000865">
            <w:pPr>
              <w:spacing w:after="0" w:line="240" w:lineRule="auto"/>
              <w:jc w:val="both"/>
              <w:rPr>
                <w:rFonts w:ascii="Times New Roman" w:eastAsia="Times New Roman" w:hAnsi="Times New Roman" w:cs="Times New Roman"/>
                <w:sz w:val="24"/>
                <w:szCs w:val="24"/>
                <w:lang w:val="lt-LT"/>
              </w:rPr>
            </w:pPr>
            <w:r w:rsidRPr="00000865">
              <w:rPr>
                <w:rFonts w:ascii="Times New Roman" w:eastAsia="Times New Roman" w:hAnsi="Times New Roman" w:cs="Times New Roman"/>
                <w:sz w:val="24"/>
                <w:szCs w:val="24"/>
                <w:lang w:val="lt-LT"/>
              </w:rPr>
              <w:t>Savivaldybės meras</w:t>
            </w:r>
          </w:p>
        </w:tc>
        <w:tc>
          <w:tcPr>
            <w:tcW w:w="5126" w:type="dxa"/>
            <w:vAlign w:val="bottom"/>
          </w:tcPr>
          <w:p w:rsidR="00000865" w:rsidRPr="00000865" w:rsidRDefault="00647DB2" w:rsidP="00000865">
            <w:pPr>
              <w:spacing w:after="0" w:line="240" w:lineRule="auto"/>
              <w:jc w:val="right"/>
              <w:rPr>
                <w:rFonts w:ascii="Times New Roman" w:eastAsia="Times New Roman" w:hAnsi="Times New Roman" w:cs="Times New Roman"/>
                <w:sz w:val="24"/>
                <w:szCs w:val="24"/>
                <w:lang w:val="lt-LT"/>
              </w:rPr>
            </w:pPr>
            <w:r>
              <w:rPr>
                <w:rFonts w:ascii="Times New Roman" w:eastAsia="Times New Roman" w:hAnsi="Times New Roman" w:cs="Times New Roman"/>
                <w:sz w:val="24"/>
                <w:szCs w:val="24"/>
                <w:lang w:val="lt-LT"/>
              </w:rPr>
              <w:t>Algirdas Neiberka</w:t>
            </w:r>
          </w:p>
        </w:tc>
      </w:tr>
    </w:tbl>
    <w:p w:rsidR="00000865" w:rsidRPr="00000865" w:rsidRDefault="00000865" w:rsidP="00000865">
      <w:pPr>
        <w:spacing w:after="0" w:line="240" w:lineRule="auto"/>
        <w:jc w:val="both"/>
        <w:rPr>
          <w:rFonts w:ascii="Times New Roman" w:eastAsia="Times New Roman" w:hAnsi="Times New Roman" w:cs="Times New Roman"/>
          <w:sz w:val="24"/>
          <w:szCs w:val="24"/>
          <w:lang w:val="lt-LT"/>
        </w:rPr>
      </w:pPr>
    </w:p>
    <w:p w:rsidR="00000865" w:rsidRPr="00000865" w:rsidRDefault="00000865" w:rsidP="00000865">
      <w:pPr>
        <w:shd w:val="clear" w:color="auto" w:fill="FFFFFF"/>
        <w:spacing w:after="0" w:line="240" w:lineRule="auto"/>
        <w:jc w:val="both"/>
        <w:rPr>
          <w:rFonts w:ascii="Times New Roman" w:eastAsia="Times New Roman" w:hAnsi="Times New Roman" w:cs="Times New Roman"/>
          <w:sz w:val="24"/>
          <w:szCs w:val="24"/>
          <w:lang w:val="lt-LT"/>
        </w:rPr>
      </w:pPr>
    </w:p>
    <w:p w:rsidR="00000865" w:rsidRPr="00000865" w:rsidRDefault="00000865" w:rsidP="00000865">
      <w:pPr>
        <w:spacing w:after="0" w:line="240" w:lineRule="auto"/>
        <w:jc w:val="both"/>
        <w:rPr>
          <w:rFonts w:ascii="Times New Roman" w:eastAsia="Times New Roman" w:hAnsi="Times New Roman" w:cs="Times New Roman"/>
          <w:sz w:val="24"/>
          <w:szCs w:val="24"/>
          <w:lang w:val="lt-LT"/>
        </w:rPr>
      </w:pPr>
    </w:p>
    <w:p w:rsidR="00000865" w:rsidRPr="00000865" w:rsidRDefault="00000865" w:rsidP="00000865">
      <w:pPr>
        <w:spacing w:after="0" w:line="240" w:lineRule="auto"/>
        <w:jc w:val="both"/>
        <w:rPr>
          <w:rFonts w:ascii="Times New Roman" w:eastAsia="Times New Roman" w:hAnsi="Times New Roman" w:cs="Times New Roman"/>
          <w:sz w:val="24"/>
          <w:szCs w:val="24"/>
          <w:lang w:val="lt-LT"/>
        </w:rPr>
      </w:pPr>
    </w:p>
    <w:p w:rsidR="00000865" w:rsidRPr="00000865" w:rsidRDefault="00000865" w:rsidP="00000865">
      <w:pPr>
        <w:spacing w:after="0" w:line="240" w:lineRule="auto"/>
        <w:jc w:val="both"/>
        <w:rPr>
          <w:rFonts w:ascii="Times New Roman" w:eastAsia="Times New Roman" w:hAnsi="Times New Roman" w:cs="Times New Roman"/>
          <w:sz w:val="24"/>
          <w:szCs w:val="24"/>
          <w:lang w:val="lt-LT"/>
        </w:rPr>
      </w:pPr>
    </w:p>
    <w:p w:rsidR="00000865" w:rsidRPr="00000865" w:rsidRDefault="00000865" w:rsidP="00000865">
      <w:pPr>
        <w:spacing w:after="0" w:line="240" w:lineRule="auto"/>
        <w:jc w:val="both"/>
        <w:rPr>
          <w:rFonts w:ascii="Times New Roman" w:eastAsia="Times New Roman" w:hAnsi="Times New Roman" w:cs="Times New Roman"/>
          <w:sz w:val="24"/>
          <w:szCs w:val="24"/>
          <w:lang w:val="lt-LT"/>
        </w:rPr>
      </w:pPr>
    </w:p>
    <w:p w:rsidR="00000865" w:rsidRDefault="00000865" w:rsidP="00000865">
      <w:pPr>
        <w:spacing w:after="0" w:line="240" w:lineRule="auto"/>
        <w:jc w:val="both"/>
        <w:rPr>
          <w:rFonts w:ascii="Times New Roman" w:eastAsia="Times New Roman" w:hAnsi="Times New Roman" w:cs="Times New Roman"/>
          <w:sz w:val="24"/>
          <w:szCs w:val="24"/>
          <w:lang w:val="lt-LT"/>
        </w:rPr>
      </w:pPr>
    </w:p>
    <w:p w:rsidR="00647DB2" w:rsidRDefault="00647DB2" w:rsidP="00000865">
      <w:pPr>
        <w:spacing w:after="0" w:line="240" w:lineRule="auto"/>
        <w:jc w:val="both"/>
        <w:rPr>
          <w:rFonts w:ascii="Times New Roman" w:eastAsia="Times New Roman" w:hAnsi="Times New Roman" w:cs="Times New Roman"/>
          <w:sz w:val="24"/>
          <w:szCs w:val="24"/>
          <w:lang w:val="lt-LT"/>
        </w:rPr>
      </w:pPr>
    </w:p>
    <w:p w:rsidR="00647DB2" w:rsidRDefault="00647DB2" w:rsidP="00000865">
      <w:pPr>
        <w:spacing w:after="0" w:line="240" w:lineRule="auto"/>
        <w:jc w:val="both"/>
        <w:rPr>
          <w:rFonts w:ascii="Times New Roman" w:eastAsia="Times New Roman" w:hAnsi="Times New Roman" w:cs="Times New Roman"/>
          <w:sz w:val="24"/>
          <w:szCs w:val="24"/>
          <w:lang w:val="lt-LT"/>
        </w:rPr>
      </w:pPr>
    </w:p>
    <w:p w:rsidR="00647DB2" w:rsidRDefault="00647DB2" w:rsidP="00000865">
      <w:pPr>
        <w:spacing w:after="0" w:line="240" w:lineRule="auto"/>
        <w:jc w:val="both"/>
        <w:rPr>
          <w:rFonts w:ascii="Times New Roman" w:eastAsia="Times New Roman" w:hAnsi="Times New Roman" w:cs="Times New Roman"/>
          <w:sz w:val="24"/>
          <w:szCs w:val="24"/>
          <w:lang w:val="lt-LT"/>
        </w:rPr>
      </w:pPr>
    </w:p>
    <w:p w:rsidR="00647DB2" w:rsidRDefault="00647DB2" w:rsidP="00000865">
      <w:pPr>
        <w:spacing w:after="0" w:line="240" w:lineRule="auto"/>
        <w:jc w:val="both"/>
        <w:rPr>
          <w:rFonts w:ascii="Times New Roman" w:eastAsia="Times New Roman" w:hAnsi="Times New Roman" w:cs="Times New Roman"/>
          <w:sz w:val="24"/>
          <w:szCs w:val="24"/>
          <w:lang w:val="lt-LT"/>
        </w:rPr>
      </w:pPr>
    </w:p>
    <w:p w:rsidR="00647DB2" w:rsidRDefault="00647DB2" w:rsidP="00000865">
      <w:pPr>
        <w:spacing w:after="0" w:line="240" w:lineRule="auto"/>
        <w:jc w:val="both"/>
        <w:rPr>
          <w:rFonts w:ascii="Times New Roman" w:eastAsia="Times New Roman" w:hAnsi="Times New Roman" w:cs="Times New Roman"/>
          <w:sz w:val="24"/>
          <w:szCs w:val="24"/>
          <w:lang w:val="lt-LT"/>
        </w:rPr>
      </w:pPr>
    </w:p>
    <w:p w:rsidR="00647DB2" w:rsidRPr="00000865" w:rsidRDefault="00647DB2" w:rsidP="00000865">
      <w:pPr>
        <w:spacing w:after="0" w:line="240" w:lineRule="auto"/>
        <w:jc w:val="both"/>
        <w:rPr>
          <w:rFonts w:ascii="Times New Roman" w:eastAsia="Times New Roman" w:hAnsi="Times New Roman" w:cs="Times New Roman"/>
          <w:sz w:val="24"/>
          <w:szCs w:val="24"/>
          <w:lang w:val="lt-LT"/>
        </w:rPr>
      </w:pPr>
    </w:p>
    <w:p w:rsidR="00000865" w:rsidRPr="00000865" w:rsidRDefault="00000865" w:rsidP="00000865">
      <w:pPr>
        <w:spacing w:after="0" w:line="240" w:lineRule="auto"/>
        <w:jc w:val="both"/>
        <w:rPr>
          <w:rFonts w:ascii="Times New Roman" w:eastAsia="Times New Roman" w:hAnsi="Times New Roman" w:cs="Times New Roman"/>
          <w:sz w:val="24"/>
          <w:szCs w:val="24"/>
          <w:lang w:val="lt-LT"/>
        </w:rPr>
      </w:pPr>
    </w:p>
    <w:p w:rsidR="00000865" w:rsidRPr="00000865" w:rsidRDefault="00000865" w:rsidP="00000865">
      <w:pPr>
        <w:spacing w:after="0" w:line="240" w:lineRule="auto"/>
        <w:ind w:left="4320" w:firstLine="864"/>
        <w:rPr>
          <w:rFonts w:ascii="Times New Roman" w:eastAsia="Times New Roman" w:hAnsi="Times New Roman" w:cs="Times New Roman"/>
          <w:sz w:val="24"/>
          <w:szCs w:val="20"/>
          <w:lang w:val="lt-LT"/>
        </w:rPr>
      </w:pPr>
    </w:p>
    <w:p w:rsidR="00FD6C86" w:rsidRPr="00FD6C86" w:rsidRDefault="00FD6C86" w:rsidP="00000865">
      <w:pPr>
        <w:spacing w:after="0" w:line="240" w:lineRule="auto"/>
        <w:ind w:left="3940" w:right="-715" w:firstLine="720"/>
        <w:rPr>
          <w:rFonts w:ascii="Times New Roman" w:eastAsia="Times New Roman" w:hAnsi="Times New Roman" w:cs="Times New Roman"/>
          <w:bCs/>
          <w:color w:val="000000"/>
          <w:spacing w:val="1"/>
          <w:sz w:val="24"/>
          <w:szCs w:val="24"/>
          <w:lang w:val="lt-LT"/>
        </w:rPr>
      </w:pPr>
      <w:r w:rsidRPr="00FD6C86">
        <w:rPr>
          <w:rFonts w:ascii="Times New Roman" w:eastAsia="Times New Roman" w:hAnsi="Times New Roman" w:cs="Times New Roman"/>
          <w:bCs/>
          <w:color w:val="000000"/>
          <w:spacing w:val="1"/>
          <w:sz w:val="24"/>
          <w:szCs w:val="24"/>
          <w:lang w:val="lt-LT"/>
        </w:rPr>
        <w:lastRenderedPageBreak/>
        <w:t>PRITARTA</w:t>
      </w:r>
    </w:p>
    <w:p w:rsidR="00FD6C86" w:rsidRPr="00FD6C86" w:rsidRDefault="00FD6C86" w:rsidP="00FD6C86">
      <w:pPr>
        <w:widowControl w:val="0"/>
        <w:shd w:val="clear" w:color="auto" w:fill="FFFFFF"/>
        <w:spacing w:after="0" w:line="240" w:lineRule="auto"/>
        <w:ind w:left="4536" w:right="-57" w:firstLine="124"/>
        <w:rPr>
          <w:rFonts w:ascii="Times New Roman" w:eastAsia="Times New Roman" w:hAnsi="Times New Roman" w:cs="Times New Roman"/>
          <w:bCs/>
          <w:color w:val="000000"/>
          <w:spacing w:val="1"/>
          <w:sz w:val="24"/>
          <w:szCs w:val="24"/>
          <w:lang w:val="lt-LT"/>
        </w:rPr>
      </w:pPr>
      <w:r w:rsidRPr="00FD6C86">
        <w:rPr>
          <w:rFonts w:ascii="Times New Roman" w:eastAsia="Times New Roman" w:hAnsi="Times New Roman" w:cs="Times New Roman"/>
          <w:bCs/>
          <w:color w:val="000000"/>
          <w:spacing w:val="1"/>
          <w:sz w:val="24"/>
          <w:szCs w:val="24"/>
          <w:lang w:val="lt-LT"/>
        </w:rPr>
        <w:t>Vilkaviškio rajono savivaldybės tarybos</w:t>
      </w:r>
    </w:p>
    <w:p w:rsidR="00FD6C86" w:rsidRPr="00FD6C86" w:rsidRDefault="00FD6C86" w:rsidP="00FD6C86">
      <w:pPr>
        <w:widowControl w:val="0"/>
        <w:shd w:val="clear" w:color="auto" w:fill="FFFFFF"/>
        <w:spacing w:after="0" w:line="240" w:lineRule="auto"/>
        <w:ind w:left="3548" w:right="-57" w:firstLine="1112"/>
        <w:rPr>
          <w:rFonts w:ascii="Times New Roman" w:eastAsia="Times New Roman" w:hAnsi="Times New Roman" w:cs="Times New Roman"/>
          <w:bCs/>
          <w:color w:val="000000"/>
          <w:spacing w:val="1"/>
          <w:sz w:val="24"/>
          <w:szCs w:val="24"/>
          <w:lang w:val="lt-LT"/>
        </w:rPr>
      </w:pPr>
      <w:r w:rsidRPr="00FD6C86">
        <w:rPr>
          <w:rFonts w:ascii="Times New Roman" w:eastAsia="Times New Roman" w:hAnsi="Times New Roman" w:cs="Times New Roman"/>
          <w:bCs/>
          <w:color w:val="000000"/>
          <w:spacing w:val="1"/>
          <w:sz w:val="24"/>
          <w:szCs w:val="24"/>
          <w:lang w:val="lt-LT"/>
        </w:rPr>
        <w:t xml:space="preserve">2020 m. gegužės </w:t>
      </w:r>
      <w:r w:rsidR="00647DB2">
        <w:rPr>
          <w:rFonts w:ascii="Times New Roman" w:eastAsia="Times New Roman" w:hAnsi="Times New Roman" w:cs="Times New Roman"/>
          <w:bCs/>
          <w:color w:val="000000"/>
          <w:spacing w:val="1"/>
          <w:sz w:val="24"/>
          <w:szCs w:val="24"/>
          <w:lang w:val="lt-LT"/>
        </w:rPr>
        <w:t>29</w:t>
      </w:r>
      <w:r w:rsidRPr="00FD6C86">
        <w:rPr>
          <w:rFonts w:ascii="Times New Roman" w:eastAsia="Times New Roman" w:hAnsi="Times New Roman" w:cs="Times New Roman"/>
          <w:bCs/>
          <w:color w:val="000000"/>
          <w:spacing w:val="1"/>
          <w:sz w:val="24"/>
          <w:szCs w:val="24"/>
          <w:lang w:val="lt-LT"/>
        </w:rPr>
        <w:t xml:space="preserve"> d. sprendimu Nr. B-TS-</w:t>
      </w:r>
      <w:r w:rsidR="00647DB2">
        <w:rPr>
          <w:rFonts w:ascii="Times New Roman" w:eastAsia="Times New Roman" w:hAnsi="Times New Roman" w:cs="Times New Roman"/>
          <w:bCs/>
          <w:color w:val="000000"/>
          <w:spacing w:val="1"/>
          <w:sz w:val="24"/>
          <w:szCs w:val="24"/>
          <w:lang w:val="lt-LT"/>
        </w:rPr>
        <w:t>404</w:t>
      </w:r>
    </w:p>
    <w:p w:rsidR="004B3051" w:rsidRDefault="004B3051" w:rsidP="0018652C">
      <w:pPr>
        <w:keepNext/>
        <w:spacing w:after="0"/>
        <w:jc w:val="center"/>
        <w:outlineLvl w:val="1"/>
        <w:rPr>
          <w:rFonts w:ascii="Times New Roman" w:eastAsia="Arial Unicode MS" w:hAnsi="Times New Roman" w:cs="Times New Roman"/>
          <w:b/>
          <w:sz w:val="24"/>
          <w:szCs w:val="20"/>
          <w:lang w:val="lt-LT"/>
        </w:rPr>
      </w:pPr>
    </w:p>
    <w:p w:rsidR="004B3051" w:rsidRDefault="004B3051" w:rsidP="0018652C">
      <w:pPr>
        <w:keepNext/>
        <w:spacing w:after="0"/>
        <w:jc w:val="center"/>
        <w:outlineLvl w:val="1"/>
        <w:rPr>
          <w:rFonts w:ascii="Times New Roman" w:eastAsia="Arial Unicode MS" w:hAnsi="Times New Roman" w:cs="Times New Roman"/>
          <w:b/>
          <w:sz w:val="24"/>
          <w:szCs w:val="20"/>
          <w:lang w:val="lt-LT"/>
        </w:rPr>
      </w:pPr>
    </w:p>
    <w:p w:rsidR="0018652C" w:rsidRDefault="0018652C" w:rsidP="0018652C">
      <w:pPr>
        <w:keepNext/>
        <w:spacing w:after="0"/>
        <w:jc w:val="center"/>
        <w:outlineLvl w:val="1"/>
        <w:rPr>
          <w:rFonts w:ascii="Times New Roman" w:eastAsia="Arial Unicode MS" w:hAnsi="Times New Roman" w:cs="Times New Roman"/>
          <w:b/>
          <w:sz w:val="24"/>
          <w:szCs w:val="20"/>
          <w:lang w:val="lt-LT"/>
        </w:rPr>
      </w:pPr>
      <w:r>
        <w:rPr>
          <w:rFonts w:ascii="Times New Roman" w:eastAsia="Arial Unicode MS" w:hAnsi="Times New Roman" w:cs="Times New Roman"/>
          <w:b/>
          <w:sz w:val="24"/>
          <w:szCs w:val="20"/>
          <w:lang w:val="lt-LT"/>
        </w:rPr>
        <w:t>VILKAVIŠKIO R. KYBARTŲ LOPŠELIO-DARŽELIO „ĄŽUOLIUKAS“</w:t>
      </w:r>
    </w:p>
    <w:p w:rsidR="0018652C" w:rsidRDefault="0018652C" w:rsidP="0018652C">
      <w:pPr>
        <w:keepNext/>
        <w:spacing w:after="0"/>
        <w:jc w:val="center"/>
        <w:outlineLvl w:val="1"/>
        <w:rPr>
          <w:rFonts w:ascii="Times New Roman" w:eastAsia="Arial Unicode MS" w:hAnsi="Times New Roman" w:cs="Times New Roman"/>
          <w:b/>
          <w:sz w:val="24"/>
          <w:szCs w:val="20"/>
          <w:lang w:val="lt-LT"/>
        </w:rPr>
      </w:pPr>
      <w:r w:rsidRPr="00DA50AC">
        <w:rPr>
          <w:rFonts w:ascii="Times New Roman" w:eastAsia="Arial Unicode MS" w:hAnsi="Times New Roman" w:cs="Times New Roman"/>
          <w:b/>
          <w:sz w:val="24"/>
          <w:szCs w:val="20"/>
          <w:lang w:val="lt-LT"/>
        </w:rPr>
        <w:t>2019 METŲ VEIKLOS A</w:t>
      </w:r>
      <w:r>
        <w:rPr>
          <w:rFonts w:ascii="Times New Roman" w:eastAsia="Arial Unicode MS" w:hAnsi="Times New Roman" w:cs="Times New Roman"/>
          <w:b/>
          <w:sz w:val="24"/>
          <w:szCs w:val="20"/>
          <w:lang w:val="lt-LT"/>
        </w:rPr>
        <w:t>TASKAITA</w:t>
      </w:r>
    </w:p>
    <w:p w:rsidR="0018652C" w:rsidRDefault="0018652C" w:rsidP="0018652C">
      <w:pPr>
        <w:keepNext/>
        <w:spacing w:after="400"/>
        <w:jc w:val="center"/>
        <w:outlineLvl w:val="1"/>
        <w:rPr>
          <w:rFonts w:ascii="Times New Roman" w:eastAsia="Arial Unicode MS" w:hAnsi="Times New Roman" w:cs="Times New Roman"/>
          <w:sz w:val="24"/>
          <w:szCs w:val="20"/>
          <w:lang w:val="lt-LT"/>
        </w:rPr>
      </w:pPr>
      <w:r>
        <w:rPr>
          <w:rFonts w:ascii="Times New Roman" w:eastAsia="Arial Unicode MS" w:hAnsi="Times New Roman" w:cs="Times New Roman"/>
          <w:sz w:val="24"/>
          <w:szCs w:val="20"/>
          <w:lang w:val="lt-LT"/>
        </w:rPr>
        <w:t>2020 m. balandžio 29</w:t>
      </w:r>
      <w:r w:rsidRPr="003A1372">
        <w:rPr>
          <w:rFonts w:ascii="Times New Roman" w:eastAsia="Arial Unicode MS" w:hAnsi="Times New Roman" w:cs="Times New Roman"/>
          <w:sz w:val="24"/>
          <w:szCs w:val="20"/>
          <w:lang w:val="lt-LT"/>
        </w:rPr>
        <w:t xml:space="preserve"> d.</w:t>
      </w:r>
    </w:p>
    <w:p w:rsidR="00737953" w:rsidRDefault="00737953" w:rsidP="00737953">
      <w:pPr>
        <w:keepNext/>
        <w:spacing w:after="0" w:line="240" w:lineRule="auto"/>
        <w:ind w:firstLine="851"/>
        <w:outlineLvl w:val="1"/>
        <w:rPr>
          <w:rFonts w:ascii="Times New Roman" w:eastAsia="Arial Unicode MS" w:hAnsi="Times New Roman" w:cs="Times New Roman"/>
          <w:b/>
          <w:sz w:val="24"/>
          <w:szCs w:val="20"/>
          <w:lang w:val="lt-LT"/>
        </w:rPr>
      </w:pPr>
      <w:r>
        <w:rPr>
          <w:rFonts w:ascii="Times New Roman" w:eastAsia="Arial Unicode MS" w:hAnsi="Times New Roman" w:cs="Times New Roman"/>
          <w:b/>
          <w:sz w:val="24"/>
          <w:szCs w:val="20"/>
          <w:lang w:val="lt-LT"/>
        </w:rPr>
        <w:t>V</w:t>
      </w:r>
      <w:r w:rsidRPr="0018652C">
        <w:rPr>
          <w:rFonts w:ascii="Times New Roman" w:eastAsia="Arial Unicode MS" w:hAnsi="Times New Roman" w:cs="Times New Roman"/>
          <w:b/>
          <w:sz w:val="24"/>
          <w:szCs w:val="20"/>
          <w:lang w:val="lt-LT"/>
        </w:rPr>
        <w:t>adovo žodis</w:t>
      </w:r>
      <w:r w:rsidR="004B3051">
        <w:rPr>
          <w:rFonts w:ascii="Times New Roman" w:eastAsia="Arial Unicode MS" w:hAnsi="Times New Roman" w:cs="Times New Roman"/>
          <w:b/>
          <w:sz w:val="24"/>
          <w:szCs w:val="20"/>
          <w:lang w:val="lt-LT"/>
        </w:rPr>
        <w:t>.</w:t>
      </w:r>
      <w:r w:rsidRPr="0018652C">
        <w:rPr>
          <w:rFonts w:ascii="Times New Roman" w:eastAsia="Arial Unicode MS" w:hAnsi="Times New Roman" w:cs="Times New Roman"/>
          <w:b/>
          <w:sz w:val="24"/>
          <w:szCs w:val="20"/>
          <w:lang w:val="lt-LT"/>
        </w:rPr>
        <w:t xml:space="preserve"> </w:t>
      </w:r>
    </w:p>
    <w:p w:rsidR="0018652C" w:rsidRDefault="009C444E" w:rsidP="009C444E">
      <w:pPr>
        <w:keepNext/>
        <w:spacing w:after="0" w:line="240" w:lineRule="auto"/>
        <w:ind w:firstLine="851"/>
        <w:jc w:val="both"/>
        <w:outlineLvl w:val="1"/>
        <w:rPr>
          <w:rFonts w:ascii="Times New Roman" w:eastAsia="Arial Unicode MS" w:hAnsi="Times New Roman" w:cs="Times New Roman"/>
          <w:sz w:val="24"/>
          <w:szCs w:val="20"/>
          <w:lang w:val="lt-LT"/>
        </w:rPr>
      </w:pPr>
      <w:r>
        <w:rPr>
          <w:rFonts w:ascii="Times New Roman" w:eastAsia="Arial Unicode MS" w:hAnsi="Times New Roman" w:cs="Times New Roman"/>
          <w:sz w:val="24"/>
          <w:szCs w:val="20"/>
          <w:lang w:val="lt-LT"/>
        </w:rPr>
        <w:t>Vilkaviškio r. Kybartų</w:t>
      </w:r>
      <w:r w:rsidR="00737953">
        <w:rPr>
          <w:rFonts w:ascii="Times New Roman" w:eastAsia="Arial Unicode MS" w:hAnsi="Times New Roman" w:cs="Times New Roman"/>
          <w:sz w:val="24"/>
          <w:szCs w:val="20"/>
          <w:lang w:val="lt-LT"/>
        </w:rPr>
        <w:t xml:space="preserve"> </w:t>
      </w:r>
      <w:r w:rsidR="0018652C">
        <w:rPr>
          <w:rFonts w:ascii="Times New Roman" w:eastAsia="Arial Unicode MS" w:hAnsi="Times New Roman" w:cs="Times New Roman"/>
          <w:sz w:val="24"/>
          <w:szCs w:val="20"/>
          <w:lang w:val="lt-LT"/>
        </w:rPr>
        <w:t>lopšelis-darželis</w:t>
      </w:r>
      <w:r>
        <w:rPr>
          <w:rFonts w:ascii="Times New Roman" w:eastAsia="Arial Unicode MS" w:hAnsi="Times New Roman" w:cs="Times New Roman"/>
          <w:sz w:val="24"/>
          <w:szCs w:val="20"/>
          <w:lang w:val="lt-LT"/>
        </w:rPr>
        <w:t xml:space="preserve"> „Ąžuoliukas“</w:t>
      </w:r>
      <w:r w:rsidR="0018652C">
        <w:rPr>
          <w:rFonts w:ascii="Times New Roman" w:eastAsia="Arial Unicode MS" w:hAnsi="Times New Roman" w:cs="Times New Roman"/>
          <w:sz w:val="24"/>
          <w:szCs w:val="20"/>
          <w:lang w:val="lt-LT"/>
        </w:rPr>
        <w:t xml:space="preserve"> yra Savivaldybės biudžetinė švietimo įstaiga, įgyvendinanti ikimokyklinio ir priešmokyklinio ugdymo programas.</w:t>
      </w:r>
    </w:p>
    <w:p w:rsidR="001B783F" w:rsidRDefault="0018652C" w:rsidP="00D4081C">
      <w:pPr>
        <w:spacing w:after="0"/>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2019 metų pabaigoje lopšelyje-darželyje dirbo</w:t>
      </w:r>
      <w:r w:rsidRPr="006C06D4">
        <w:rPr>
          <w:rFonts w:ascii="Times New Roman" w:eastAsia="Times New Roman" w:hAnsi="Times New Roman" w:cs="Times New Roman"/>
          <w:sz w:val="24"/>
          <w:szCs w:val="24"/>
          <w:lang w:val="lt-LT" w:eastAsia="lt-LT"/>
        </w:rPr>
        <w:t xml:space="preserve"> 37 da</w:t>
      </w:r>
      <w:r>
        <w:rPr>
          <w:rFonts w:ascii="Times New Roman" w:eastAsia="Times New Roman" w:hAnsi="Times New Roman" w:cs="Times New Roman"/>
          <w:sz w:val="24"/>
          <w:szCs w:val="24"/>
          <w:lang w:val="lt-LT" w:eastAsia="lt-LT"/>
        </w:rPr>
        <w:t>rbuotojai, iš kurių 6 darbuotojai dirbo</w:t>
      </w:r>
      <w:r w:rsidRPr="006C06D4">
        <w:rPr>
          <w:rFonts w:ascii="Times New Roman" w:eastAsia="Times New Roman" w:hAnsi="Times New Roman" w:cs="Times New Roman"/>
          <w:sz w:val="24"/>
          <w:szCs w:val="24"/>
          <w:lang w:val="lt-LT" w:eastAsia="lt-LT"/>
        </w:rPr>
        <w:t xml:space="preserve"> Gudkaimio skyriuje</w:t>
      </w:r>
      <w:r w:rsidR="001B783F">
        <w:rPr>
          <w:rFonts w:ascii="Times New Roman" w:eastAsia="Times New Roman" w:hAnsi="Times New Roman" w:cs="Times New Roman"/>
          <w:sz w:val="24"/>
          <w:szCs w:val="24"/>
          <w:lang w:val="lt-LT" w:eastAsia="lt-LT"/>
        </w:rPr>
        <w:t xml:space="preserve"> (detali informacija pateikiama 1 lentelėje)</w:t>
      </w:r>
      <w:r w:rsidRPr="006C06D4">
        <w:rPr>
          <w:rFonts w:ascii="Times New Roman" w:eastAsia="Times New Roman" w:hAnsi="Times New Roman" w:cs="Times New Roman"/>
          <w:sz w:val="24"/>
          <w:szCs w:val="24"/>
          <w:lang w:val="lt-LT" w:eastAsia="lt-LT"/>
        </w:rPr>
        <w:t>.</w:t>
      </w:r>
    </w:p>
    <w:p w:rsidR="0018652C" w:rsidRPr="001B783F" w:rsidRDefault="001B783F" w:rsidP="001B783F">
      <w:pPr>
        <w:spacing w:after="0"/>
        <w:ind w:firstLine="567"/>
        <w:jc w:val="right"/>
        <w:rPr>
          <w:rFonts w:ascii="Times New Roman" w:eastAsia="Times New Roman" w:hAnsi="Times New Roman" w:cs="Times New Roman"/>
          <w:i/>
          <w:sz w:val="24"/>
          <w:szCs w:val="24"/>
          <w:lang w:val="lt-LT" w:eastAsia="lt-LT"/>
        </w:rPr>
      </w:pPr>
      <w:r w:rsidRPr="001B783F">
        <w:rPr>
          <w:rFonts w:ascii="Times New Roman" w:eastAsia="Times New Roman" w:hAnsi="Times New Roman" w:cs="Times New Roman"/>
          <w:i/>
          <w:sz w:val="24"/>
          <w:szCs w:val="24"/>
          <w:lang w:val="lt-LT" w:eastAsia="lt-LT"/>
        </w:rPr>
        <w:t>1 lentelė. Įstaigos darbuotojų skaičius</w:t>
      </w:r>
    </w:p>
    <w:tbl>
      <w:tblPr>
        <w:tblStyle w:val="Lentelstinklelis"/>
        <w:tblW w:w="0" w:type="auto"/>
        <w:tblLook w:val="04A0" w:firstRow="1" w:lastRow="0" w:firstColumn="1" w:lastColumn="0" w:noHBand="0" w:noVBand="1"/>
      </w:tblPr>
      <w:tblGrid>
        <w:gridCol w:w="756"/>
        <w:gridCol w:w="7647"/>
        <w:gridCol w:w="1226"/>
      </w:tblGrid>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Eil.</w:t>
            </w:r>
          </w:p>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Nr.</w:t>
            </w:r>
          </w:p>
        </w:tc>
        <w:tc>
          <w:tcPr>
            <w:tcW w:w="8141"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p>
        </w:tc>
        <w:tc>
          <w:tcPr>
            <w:tcW w:w="1291"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p>
        </w:tc>
      </w:tr>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p>
        </w:tc>
        <w:tc>
          <w:tcPr>
            <w:tcW w:w="8141"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Bendras darbuotojų skaičius</w:t>
            </w:r>
          </w:p>
        </w:tc>
        <w:tc>
          <w:tcPr>
            <w:tcW w:w="1291" w:type="dxa"/>
          </w:tcPr>
          <w:p w:rsidR="0018652C" w:rsidRDefault="0018652C" w:rsidP="0018652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37</w:t>
            </w:r>
          </w:p>
        </w:tc>
      </w:tr>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r w:rsidR="00AC6279">
              <w:rPr>
                <w:rFonts w:ascii="Times New Roman" w:eastAsia="Times New Roman" w:hAnsi="Times New Roman" w:cs="Times New Roman"/>
                <w:sz w:val="24"/>
                <w:szCs w:val="24"/>
                <w:lang w:val="lt-LT" w:eastAsia="lt-LT"/>
              </w:rPr>
              <w:t>.</w:t>
            </w:r>
          </w:p>
        </w:tc>
        <w:tc>
          <w:tcPr>
            <w:tcW w:w="8141"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Administracijos darbuotojai</w:t>
            </w:r>
          </w:p>
        </w:tc>
        <w:tc>
          <w:tcPr>
            <w:tcW w:w="1291" w:type="dxa"/>
          </w:tcPr>
          <w:p w:rsidR="0018652C" w:rsidRDefault="0018652C" w:rsidP="0018652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5</w:t>
            </w:r>
          </w:p>
        </w:tc>
      </w:tr>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w:t>
            </w:r>
            <w:r w:rsidR="00AC6279">
              <w:rPr>
                <w:rFonts w:ascii="Times New Roman" w:eastAsia="Times New Roman" w:hAnsi="Times New Roman" w:cs="Times New Roman"/>
                <w:sz w:val="24"/>
                <w:szCs w:val="24"/>
                <w:lang w:val="lt-LT" w:eastAsia="lt-LT"/>
              </w:rPr>
              <w:t>.</w:t>
            </w:r>
          </w:p>
        </w:tc>
        <w:tc>
          <w:tcPr>
            <w:tcW w:w="8141"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Nepedagoginių darbuotojų skaičius</w:t>
            </w:r>
          </w:p>
        </w:tc>
        <w:tc>
          <w:tcPr>
            <w:tcW w:w="1291" w:type="dxa"/>
          </w:tcPr>
          <w:p w:rsidR="0018652C" w:rsidRDefault="0018652C" w:rsidP="0018652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20</w:t>
            </w:r>
          </w:p>
        </w:tc>
      </w:tr>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w:t>
            </w:r>
            <w:r w:rsidR="00AC6279">
              <w:rPr>
                <w:rFonts w:ascii="Times New Roman" w:eastAsia="Times New Roman" w:hAnsi="Times New Roman" w:cs="Times New Roman"/>
                <w:sz w:val="24"/>
                <w:szCs w:val="24"/>
                <w:lang w:val="lt-LT" w:eastAsia="lt-LT"/>
              </w:rPr>
              <w:t>.</w:t>
            </w:r>
          </w:p>
        </w:tc>
        <w:tc>
          <w:tcPr>
            <w:tcW w:w="8141"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Pedagoginių darbuotojų skaičius</w:t>
            </w:r>
          </w:p>
        </w:tc>
        <w:tc>
          <w:tcPr>
            <w:tcW w:w="1291" w:type="dxa"/>
          </w:tcPr>
          <w:p w:rsidR="0018652C" w:rsidRDefault="0018652C" w:rsidP="0018652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12</w:t>
            </w:r>
          </w:p>
        </w:tc>
      </w:tr>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w:t>
            </w:r>
          </w:p>
        </w:tc>
        <w:tc>
          <w:tcPr>
            <w:tcW w:w="8141" w:type="dxa"/>
          </w:tcPr>
          <w:p w:rsidR="0018652C" w:rsidRPr="003C79BD" w:rsidRDefault="0018652C" w:rsidP="0018652C">
            <w:pPr>
              <w:spacing w:line="276" w:lineRule="auto"/>
              <w:jc w:val="both"/>
              <w:rPr>
                <w:rFonts w:ascii="Times New Roman" w:eastAsia="Times New Roman" w:hAnsi="Times New Roman" w:cs="Times New Roman"/>
                <w:i/>
                <w:sz w:val="24"/>
                <w:szCs w:val="24"/>
                <w:lang w:val="lt-LT" w:eastAsia="lt-LT"/>
              </w:rPr>
            </w:pPr>
            <w:r w:rsidRPr="003C79BD">
              <w:rPr>
                <w:rFonts w:ascii="Times New Roman" w:eastAsia="Times New Roman" w:hAnsi="Times New Roman" w:cs="Times New Roman"/>
                <w:i/>
                <w:sz w:val="24"/>
                <w:szCs w:val="24"/>
                <w:lang w:val="lt-LT" w:eastAsia="lt-LT"/>
              </w:rPr>
              <w:t>Atestuotų pedagogų skaičius</w:t>
            </w:r>
          </w:p>
        </w:tc>
        <w:tc>
          <w:tcPr>
            <w:tcW w:w="1291" w:type="dxa"/>
          </w:tcPr>
          <w:p w:rsidR="0018652C" w:rsidRPr="008B4089" w:rsidRDefault="0018652C" w:rsidP="0018652C">
            <w:pPr>
              <w:spacing w:line="276" w:lineRule="auto"/>
              <w:jc w:val="center"/>
              <w:rPr>
                <w:rFonts w:ascii="Times New Roman" w:eastAsia="Times New Roman" w:hAnsi="Times New Roman" w:cs="Times New Roman"/>
                <w:i/>
                <w:sz w:val="24"/>
                <w:szCs w:val="24"/>
                <w:lang w:val="lt-LT" w:eastAsia="lt-LT"/>
              </w:rPr>
            </w:pPr>
            <w:r w:rsidRPr="008B4089">
              <w:rPr>
                <w:rFonts w:ascii="Times New Roman" w:eastAsia="Times New Roman" w:hAnsi="Times New Roman" w:cs="Times New Roman"/>
                <w:i/>
                <w:sz w:val="24"/>
                <w:szCs w:val="24"/>
                <w:lang w:val="lt-LT" w:eastAsia="lt-LT"/>
              </w:rPr>
              <w:t>10</w:t>
            </w:r>
          </w:p>
        </w:tc>
      </w:tr>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3.1.1</w:t>
            </w:r>
          </w:p>
        </w:tc>
        <w:tc>
          <w:tcPr>
            <w:tcW w:w="8141"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Mokytojas</w:t>
            </w:r>
          </w:p>
        </w:tc>
        <w:tc>
          <w:tcPr>
            <w:tcW w:w="1291" w:type="dxa"/>
          </w:tcPr>
          <w:p w:rsidR="0018652C" w:rsidRDefault="0018652C" w:rsidP="0018652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r>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3.1.2.</w:t>
            </w:r>
          </w:p>
        </w:tc>
        <w:tc>
          <w:tcPr>
            <w:tcW w:w="8141"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Vyresnysis mokytojas</w:t>
            </w:r>
          </w:p>
        </w:tc>
        <w:tc>
          <w:tcPr>
            <w:tcW w:w="1291" w:type="dxa"/>
          </w:tcPr>
          <w:p w:rsidR="0018652C" w:rsidRDefault="0018652C" w:rsidP="0018652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8</w:t>
            </w:r>
          </w:p>
        </w:tc>
      </w:tr>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3.1.3.</w:t>
            </w:r>
          </w:p>
        </w:tc>
        <w:tc>
          <w:tcPr>
            <w:tcW w:w="8141"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Kiti pedagogai, kuriems suteikta kvalifikacinė kategorija (vyresnysis socialinis pedagogas)</w:t>
            </w:r>
          </w:p>
        </w:tc>
        <w:tc>
          <w:tcPr>
            <w:tcW w:w="1291" w:type="dxa"/>
          </w:tcPr>
          <w:p w:rsidR="0018652C" w:rsidRDefault="0018652C" w:rsidP="0018652C">
            <w:pPr>
              <w:spacing w:line="276" w:lineRule="auto"/>
              <w:jc w:val="center"/>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1</w:t>
            </w:r>
          </w:p>
        </w:tc>
      </w:tr>
      <w:tr w:rsidR="0018652C" w:rsidTr="00176216">
        <w:tc>
          <w:tcPr>
            <w:tcW w:w="756" w:type="dxa"/>
          </w:tcPr>
          <w:p w:rsidR="0018652C" w:rsidRDefault="0018652C" w:rsidP="0018652C">
            <w:pPr>
              <w:spacing w:line="276" w:lineRule="auto"/>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3.2.</w:t>
            </w:r>
          </w:p>
        </w:tc>
        <w:tc>
          <w:tcPr>
            <w:tcW w:w="8141" w:type="dxa"/>
          </w:tcPr>
          <w:p w:rsidR="0018652C" w:rsidRPr="003C79BD" w:rsidRDefault="0018652C" w:rsidP="0018652C">
            <w:pPr>
              <w:spacing w:line="276" w:lineRule="auto"/>
              <w:jc w:val="both"/>
              <w:rPr>
                <w:rFonts w:ascii="Times New Roman" w:eastAsia="Times New Roman" w:hAnsi="Times New Roman" w:cs="Times New Roman"/>
                <w:i/>
                <w:sz w:val="24"/>
                <w:szCs w:val="24"/>
                <w:lang w:val="lt-LT" w:eastAsia="lt-LT"/>
              </w:rPr>
            </w:pPr>
            <w:r w:rsidRPr="003C79BD">
              <w:rPr>
                <w:rFonts w:ascii="Times New Roman" w:eastAsia="Times New Roman" w:hAnsi="Times New Roman" w:cs="Times New Roman"/>
                <w:i/>
                <w:sz w:val="24"/>
                <w:szCs w:val="24"/>
                <w:lang w:val="lt-LT" w:eastAsia="lt-LT"/>
              </w:rPr>
              <w:t>Neatestuotų pedagogų skaičius</w:t>
            </w:r>
          </w:p>
        </w:tc>
        <w:tc>
          <w:tcPr>
            <w:tcW w:w="1291" w:type="dxa"/>
          </w:tcPr>
          <w:p w:rsidR="0018652C" w:rsidRPr="008B4089" w:rsidRDefault="0018652C" w:rsidP="0018652C">
            <w:pPr>
              <w:spacing w:line="276" w:lineRule="auto"/>
              <w:jc w:val="center"/>
              <w:rPr>
                <w:rFonts w:ascii="Times New Roman" w:eastAsia="Times New Roman" w:hAnsi="Times New Roman" w:cs="Times New Roman"/>
                <w:i/>
                <w:sz w:val="24"/>
                <w:szCs w:val="24"/>
                <w:lang w:val="lt-LT" w:eastAsia="lt-LT"/>
              </w:rPr>
            </w:pPr>
            <w:r w:rsidRPr="008B4089">
              <w:rPr>
                <w:rFonts w:ascii="Times New Roman" w:eastAsia="Times New Roman" w:hAnsi="Times New Roman" w:cs="Times New Roman"/>
                <w:i/>
                <w:sz w:val="24"/>
                <w:szCs w:val="24"/>
                <w:lang w:val="lt-LT" w:eastAsia="lt-LT"/>
              </w:rPr>
              <w:t>2</w:t>
            </w:r>
          </w:p>
        </w:tc>
      </w:tr>
    </w:tbl>
    <w:p w:rsidR="0018652C" w:rsidRDefault="0018652C" w:rsidP="0018652C">
      <w:pPr>
        <w:tabs>
          <w:tab w:val="left" w:pos="720"/>
          <w:tab w:val="left" w:pos="1134"/>
        </w:tabs>
        <w:spacing w:after="0"/>
        <w:jc w:val="both"/>
        <w:rPr>
          <w:rFonts w:ascii="Times New Roman" w:eastAsia="Times New Roman" w:hAnsi="Times New Roman" w:cs="Times New Roman"/>
          <w:sz w:val="24"/>
          <w:szCs w:val="20"/>
          <w:lang w:val="lt-LT"/>
        </w:rPr>
      </w:pPr>
    </w:p>
    <w:p w:rsidR="00D4081C" w:rsidRDefault="003C1AE3" w:rsidP="00D4081C">
      <w:pPr>
        <w:tabs>
          <w:tab w:val="left" w:pos="851"/>
        </w:tabs>
        <w:spacing w:after="0"/>
        <w:ind w:firstLine="851"/>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2019 metais</w:t>
      </w:r>
      <w:r w:rsidR="0018652C">
        <w:rPr>
          <w:rFonts w:ascii="Times New Roman" w:eastAsia="Times New Roman" w:hAnsi="Times New Roman" w:cs="Times New Roman"/>
          <w:sz w:val="24"/>
          <w:szCs w:val="20"/>
          <w:lang w:val="lt-LT"/>
        </w:rPr>
        <w:t xml:space="preserve"> </w:t>
      </w:r>
      <w:r w:rsidR="00737953">
        <w:rPr>
          <w:rFonts w:ascii="Times New Roman" w:eastAsia="Times New Roman" w:hAnsi="Times New Roman" w:cs="Times New Roman"/>
          <w:sz w:val="24"/>
          <w:szCs w:val="20"/>
          <w:lang w:val="lt-LT"/>
        </w:rPr>
        <w:t xml:space="preserve">vaikų </w:t>
      </w:r>
      <w:r w:rsidR="0018652C">
        <w:rPr>
          <w:rFonts w:ascii="Times New Roman" w:eastAsia="Times New Roman" w:hAnsi="Times New Roman" w:cs="Times New Roman"/>
          <w:sz w:val="24"/>
          <w:szCs w:val="20"/>
          <w:lang w:val="lt-LT"/>
        </w:rPr>
        <w:t>lopšelyje-da</w:t>
      </w:r>
      <w:r w:rsidR="00AF2155">
        <w:rPr>
          <w:rFonts w:ascii="Times New Roman" w:eastAsia="Times New Roman" w:hAnsi="Times New Roman" w:cs="Times New Roman"/>
          <w:sz w:val="24"/>
          <w:szCs w:val="20"/>
          <w:lang w:val="lt-LT"/>
        </w:rPr>
        <w:t>rželyje buvo ugdomi 96 vaikai: keturiose</w:t>
      </w:r>
      <w:r w:rsidR="0018652C">
        <w:rPr>
          <w:rFonts w:ascii="Times New Roman" w:eastAsia="Times New Roman" w:hAnsi="Times New Roman" w:cs="Times New Roman"/>
          <w:sz w:val="24"/>
          <w:szCs w:val="20"/>
          <w:lang w:val="lt-LT"/>
        </w:rPr>
        <w:t xml:space="preserve"> ikimokyklinio ugdymo grupėse – 65, priešmokyklinio ugdymo grupėje – 17, Gudkaimio skyriaus mišrioje ikimokyklinio ugdymo grupėje – 14 vaikų. </w:t>
      </w:r>
      <w:r w:rsidR="00D4081C">
        <w:rPr>
          <w:rFonts w:ascii="Times New Roman" w:eastAsia="Times New Roman" w:hAnsi="Times New Roman" w:cs="Times New Roman"/>
          <w:sz w:val="24"/>
          <w:szCs w:val="20"/>
          <w:lang w:val="lt-LT"/>
        </w:rPr>
        <w:t>Vaikų skaičiaus palyginimas 2018</w:t>
      </w:r>
      <w:r w:rsidR="009C444E">
        <w:rPr>
          <w:rFonts w:ascii="Times New Roman" w:eastAsia="Times New Roman" w:hAnsi="Times New Roman" w:cs="Times New Roman"/>
          <w:sz w:val="24"/>
          <w:szCs w:val="20"/>
          <w:lang w:val="lt-LT"/>
        </w:rPr>
        <w:t xml:space="preserve"> m. ir 2019 m.</w:t>
      </w:r>
      <w:r w:rsidR="00D4081C">
        <w:rPr>
          <w:rFonts w:ascii="Times New Roman" w:eastAsia="Times New Roman" w:hAnsi="Times New Roman" w:cs="Times New Roman"/>
          <w:sz w:val="24"/>
          <w:szCs w:val="20"/>
          <w:lang w:val="lt-LT"/>
        </w:rPr>
        <w:t xml:space="preserve"> matomas 2 lentelėje.</w:t>
      </w:r>
    </w:p>
    <w:p w:rsidR="003C1AE3" w:rsidRPr="00AF11BD" w:rsidRDefault="00D4081C" w:rsidP="00D4081C">
      <w:pPr>
        <w:spacing w:after="0"/>
        <w:ind w:firstLine="567"/>
        <w:jc w:val="right"/>
        <w:rPr>
          <w:rFonts w:ascii="Times New Roman" w:eastAsia="Times New Roman" w:hAnsi="Times New Roman" w:cs="Times New Roman"/>
          <w:i/>
          <w:sz w:val="24"/>
          <w:szCs w:val="24"/>
          <w:lang w:val="lt-LT" w:eastAsia="lt-LT"/>
        </w:rPr>
      </w:pPr>
      <w:r w:rsidRPr="00AF11BD">
        <w:rPr>
          <w:rFonts w:ascii="Times New Roman" w:eastAsia="Times New Roman" w:hAnsi="Times New Roman" w:cs="Times New Roman"/>
          <w:i/>
          <w:sz w:val="24"/>
          <w:szCs w:val="24"/>
          <w:lang w:val="lt-LT" w:eastAsia="lt-LT"/>
        </w:rPr>
        <w:t xml:space="preserve">2 lentelė. Vaikų skaičius 2018 m. ir 2019 m. </w:t>
      </w:r>
    </w:p>
    <w:tbl>
      <w:tblPr>
        <w:tblStyle w:val="Lentelstinklelis"/>
        <w:tblW w:w="0" w:type="auto"/>
        <w:tblLook w:val="04A0" w:firstRow="1" w:lastRow="0" w:firstColumn="1" w:lastColumn="0" w:noHBand="0" w:noVBand="1"/>
      </w:tblPr>
      <w:tblGrid>
        <w:gridCol w:w="3235"/>
        <w:gridCol w:w="3197"/>
        <w:gridCol w:w="3197"/>
      </w:tblGrid>
      <w:tr w:rsidR="003C1AE3" w:rsidRPr="00AF11BD" w:rsidTr="009C444E">
        <w:trPr>
          <w:trHeight w:val="353"/>
        </w:trPr>
        <w:tc>
          <w:tcPr>
            <w:tcW w:w="3285" w:type="dxa"/>
            <w:vAlign w:val="center"/>
          </w:tcPr>
          <w:p w:rsidR="003C1AE3" w:rsidRPr="00AF11BD" w:rsidRDefault="003C1AE3" w:rsidP="009C444E">
            <w:pPr>
              <w:tabs>
                <w:tab w:val="left" w:pos="720"/>
                <w:tab w:val="left" w:pos="1134"/>
              </w:tabs>
              <w:jc w:val="center"/>
              <w:rPr>
                <w:rFonts w:ascii="Times New Roman" w:eastAsia="Times New Roman" w:hAnsi="Times New Roman" w:cs="Times New Roman"/>
                <w:sz w:val="24"/>
                <w:szCs w:val="20"/>
                <w:lang w:val="lt-LT"/>
              </w:rPr>
            </w:pPr>
          </w:p>
        </w:tc>
        <w:tc>
          <w:tcPr>
            <w:tcW w:w="3285" w:type="dxa"/>
            <w:vAlign w:val="center"/>
          </w:tcPr>
          <w:p w:rsidR="003C1AE3" w:rsidRPr="00AF11BD" w:rsidRDefault="003C1AE3" w:rsidP="009C444E">
            <w:pPr>
              <w:tabs>
                <w:tab w:val="left" w:pos="720"/>
                <w:tab w:val="left" w:pos="1134"/>
              </w:tabs>
              <w:jc w:val="center"/>
              <w:rPr>
                <w:rFonts w:ascii="Times New Roman" w:eastAsia="Times New Roman" w:hAnsi="Times New Roman" w:cs="Times New Roman"/>
                <w:b/>
                <w:sz w:val="24"/>
                <w:szCs w:val="20"/>
                <w:lang w:val="lt-LT"/>
              </w:rPr>
            </w:pPr>
            <w:r w:rsidRPr="00AF11BD">
              <w:rPr>
                <w:rFonts w:ascii="Times New Roman" w:eastAsia="Times New Roman" w:hAnsi="Times New Roman" w:cs="Times New Roman"/>
                <w:b/>
                <w:sz w:val="24"/>
                <w:szCs w:val="20"/>
                <w:lang w:val="lt-LT"/>
              </w:rPr>
              <w:t>2018 m.</w:t>
            </w:r>
          </w:p>
        </w:tc>
        <w:tc>
          <w:tcPr>
            <w:tcW w:w="3285" w:type="dxa"/>
            <w:vAlign w:val="center"/>
          </w:tcPr>
          <w:p w:rsidR="003C1AE3" w:rsidRPr="00AF11BD" w:rsidRDefault="003C1AE3" w:rsidP="009C444E">
            <w:pPr>
              <w:tabs>
                <w:tab w:val="left" w:pos="720"/>
                <w:tab w:val="left" w:pos="1134"/>
              </w:tabs>
              <w:jc w:val="center"/>
              <w:rPr>
                <w:rFonts w:ascii="Times New Roman" w:eastAsia="Times New Roman" w:hAnsi="Times New Roman" w:cs="Times New Roman"/>
                <w:b/>
                <w:sz w:val="24"/>
                <w:szCs w:val="20"/>
                <w:lang w:val="lt-LT"/>
              </w:rPr>
            </w:pPr>
            <w:r w:rsidRPr="00AF11BD">
              <w:rPr>
                <w:rFonts w:ascii="Times New Roman" w:eastAsia="Times New Roman" w:hAnsi="Times New Roman" w:cs="Times New Roman"/>
                <w:b/>
                <w:sz w:val="24"/>
                <w:szCs w:val="20"/>
                <w:lang w:val="lt-LT"/>
              </w:rPr>
              <w:t>2019 m.</w:t>
            </w:r>
          </w:p>
        </w:tc>
      </w:tr>
      <w:tr w:rsidR="003C1AE3" w:rsidRPr="00AF11BD" w:rsidTr="003F4437">
        <w:tc>
          <w:tcPr>
            <w:tcW w:w="3285" w:type="dxa"/>
          </w:tcPr>
          <w:p w:rsidR="003C1AE3" w:rsidRPr="00AF11BD" w:rsidRDefault="003C1AE3"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Lopšelio grupė</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13</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15</w:t>
            </w:r>
          </w:p>
        </w:tc>
      </w:tr>
      <w:tr w:rsidR="003C1AE3" w:rsidRPr="00AF11BD" w:rsidTr="003F4437">
        <w:tc>
          <w:tcPr>
            <w:tcW w:w="3285" w:type="dxa"/>
          </w:tcPr>
          <w:p w:rsidR="003C1AE3" w:rsidRPr="00AF11BD" w:rsidRDefault="003C1AE3"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Ikimokyklinio ugdymo grupės</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43</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50</w:t>
            </w:r>
          </w:p>
        </w:tc>
      </w:tr>
      <w:tr w:rsidR="003C1AE3" w:rsidRPr="00AF11BD" w:rsidTr="003F4437">
        <w:tc>
          <w:tcPr>
            <w:tcW w:w="3285" w:type="dxa"/>
          </w:tcPr>
          <w:p w:rsidR="003C1AE3" w:rsidRPr="00AF11BD" w:rsidRDefault="009C444E"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Priešmokyklinio ugdymo grupė</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15</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17</w:t>
            </w:r>
          </w:p>
        </w:tc>
      </w:tr>
      <w:tr w:rsidR="003C1AE3" w:rsidRPr="00AF11BD" w:rsidTr="003F4437">
        <w:tc>
          <w:tcPr>
            <w:tcW w:w="3285" w:type="dxa"/>
          </w:tcPr>
          <w:p w:rsidR="003C1AE3" w:rsidRPr="00AF11BD" w:rsidRDefault="003C1AE3"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Gudkaimio skyrius:</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25</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14</w:t>
            </w:r>
          </w:p>
        </w:tc>
      </w:tr>
      <w:tr w:rsidR="003C1AE3" w:rsidRPr="00AF11BD" w:rsidTr="003F4437">
        <w:tc>
          <w:tcPr>
            <w:tcW w:w="3285" w:type="dxa"/>
          </w:tcPr>
          <w:p w:rsidR="003C1AE3" w:rsidRPr="00AF11BD" w:rsidRDefault="003C1AE3"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Mišri darželio grupė</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17</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14</w:t>
            </w:r>
          </w:p>
        </w:tc>
      </w:tr>
      <w:tr w:rsidR="003C1AE3" w:rsidRPr="00AF11BD" w:rsidTr="003F4437">
        <w:tc>
          <w:tcPr>
            <w:tcW w:w="3285" w:type="dxa"/>
          </w:tcPr>
          <w:p w:rsidR="003C1AE3" w:rsidRPr="00AF11BD" w:rsidRDefault="003C1AE3"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Pradinės klasės:</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8</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w:t>
            </w:r>
          </w:p>
        </w:tc>
      </w:tr>
      <w:tr w:rsidR="003C1AE3" w:rsidRPr="00AF11BD" w:rsidTr="003F4437">
        <w:tc>
          <w:tcPr>
            <w:tcW w:w="3285" w:type="dxa"/>
          </w:tcPr>
          <w:p w:rsidR="003C1AE3" w:rsidRPr="00AF11BD" w:rsidRDefault="003C1AE3"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1 klasė</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w:t>
            </w:r>
          </w:p>
        </w:tc>
      </w:tr>
      <w:tr w:rsidR="003C1AE3" w:rsidRPr="00AF11BD" w:rsidTr="003F4437">
        <w:tc>
          <w:tcPr>
            <w:tcW w:w="3285" w:type="dxa"/>
          </w:tcPr>
          <w:p w:rsidR="003C1AE3" w:rsidRPr="00AF11BD" w:rsidRDefault="003C1AE3"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2 klasė</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2</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w:t>
            </w:r>
          </w:p>
        </w:tc>
      </w:tr>
      <w:tr w:rsidR="003C1AE3" w:rsidRPr="00AF11BD" w:rsidTr="003F4437">
        <w:tc>
          <w:tcPr>
            <w:tcW w:w="3285" w:type="dxa"/>
          </w:tcPr>
          <w:p w:rsidR="003C1AE3" w:rsidRPr="00AF11BD" w:rsidRDefault="003C1AE3"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3 klasė</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4</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w:t>
            </w:r>
          </w:p>
        </w:tc>
      </w:tr>
      <w:tr w:rsidR="003C1AE3" w:rsidRPr="00AF11BD" w:rsidTr="003F4437">
        <w:tc>
          <w:tcPr>
            <w:tcW w:w="3285" w:type="dxa"/>
          </w:tcPr>
          <w:p w:rsidR="003C1AE3" w:rsidRPr="00AF11BD" w:rsidRDefault="003C1AE3" w:rsidP="00B90918">
            <w:pPr>
              <w:tabs>
                <w:tab w:val="left" w:pos="720"/>
                <w:tab w:val="left" w:pos="1134"/>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4 klasė</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2</w:t>
            </w:r>
          </w:p>
        </w:tc>
        <w:tc>
          <w:tcPr>
            <w:tcW w:w="3285" w:type="dxa"/>
          </w:tcPr>
          <w:p w:rsidR="003C1AE3" w:rsidRPr="00AF11BD" w:rsidRDefault="003C1AE3" w:rsidP="00B90918">
            <w:pPr>
              <w:tabs>
                <w:tab w:val="left" w:pos="720"/>
                <w:tab w:val="left" w:pos="1134"/>
              </w:tabs>
              <w:jc w:val="center"/>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w:t>
            </w:r>
          </w:p>
        </w:tc>
      </w:tr>
      <w:tr w:rsidR="00D4081C" w:rsidTr="003F4437">
        <w:tc>
          <w:tcPr>
            <w:tcW w:w="3285" w:type="dxa"/>
          </w:tcPr>
          <w:p w:rsidR="00D4081C" w:rsidRPr="00AF11BD" w:rsidRDefault="00D4081C" w:rsidP="009C444E">
            <w:pPr>
              <w:tabs>
                <w:tab w:val="left" w:pos="720"/>
                <w:tab w:val="left" w:pos="1134"/>
              </w:tabs>
              <w:jc w:val="right"/>
              <w:rPr>
                <w:rFonts w:ascii="Times New Roman" w:eastAsia="Times New Roman" w:hAnsi="Times New Roman" w:cs="Times New Roman"/>
                <w:b/>
                <w:sz w:val="24"/>
                <w:szCs w:val="20"/>
                <w:lang w:val="lt-LT"/>
              </w:rPr>
            </w:pPr>
            <w:r w:rsidRPr="00AF11BD">
              <w:rPr>
                <w:rFonts w:ascii="Times New Roman" w:eastAsia="Times New Roman" w:hAnsi="Times New Roman" w:cs="Times New Roman"/>
                <w:b/>
                <w:sz w:val="24"/>
                <w:szCs w:val="20"/>
                <w:lang w:val="lt-LT"/>
              </w:rPr>
              <w:t>Iš viso</w:t>
            </w:r>
            <w:r w:rsidR="009C444E" w:rsidRPr="00AF11BD">
              <w:rPr>
                <w:rFonts w:ascii="Times New Roman" w:eastAsia="Times New Roman" w:hAnsi="Times New Roman" w:cs="Times New Roman"/>
                <w:b/>
                <w:sz w:val="24"/>
                <w:szCs w:val="20"/>
                <w:lang w:val="lt-LT"/>
              </w:rPr>
              <w:t>:</w:t>
            </w:r>
          </w:p>
        </w:tc>
        <w:tc>
          <w:tcPr>
            <w:tcW w:w="3285" w:type="dxa"/>
          </w:tcPr>
          <w:p w:rsidR="00D4081C" w:rsidRPr="00AF11BD" w:rsidRDefault="00D4081C" w:rsidP="003F4437">
            <w:pPr>
              <w:tabs>
                <w:tab w:val="left" w:pos="720"/>
                <w:tab w:val="left" w:pos="1134"/>
              </w:tabs>
              <w:jc w:val="center"/>
              <w:rPr>
                <w:rFonts w:ascii="Times New Roman" w:eastAsia="Times New Roman" w:hAnsi="Times New Roman" w:cs="Times New Roman"/>
                <w:b/>
                <w:sz w:val="24"/>
                <w:szCs w:val="20"/>
                <w:lang w:val="lt-LT"/>
              </w:rPr>
            </w:pPr>
            <w:r w:rsidRPr="00AF11BD">
              <w:rPr>
                <w:rFonts w:ascii="Times New Roman" w:eastAsia="Times New Roman" w:hAnsi="Times New Roman" w:cs="Times New Roman"/>
                <w:b/>
                <w:sz w:val="24"/>
                <w:szCs w:val="20"/>
                <w:lang w:val="lt-LT"/>
              </w:rPr>
              <w:t>96</w:t>
            </w:r>
          </w:p>
        </w:tc>
        <w:tc>
          <w:tcPr>
            <w:tcW w:w="3285" w:type="dxa"/>
          </w:tcPr>
          <w:p w:rsidR="00D4081C" w:rsidRPr="00D4081C" w:rsidRDefault="00D4081C" w:rsidP="003F4437">
            <w:pPr>
              <w:tabs>
                <w:tab w:val="left" w:pos="720"/>
                <w:tab w:val="left" w:pos="1134"/>
              </w:tabs>
              <w:jc w:val="center"/>
              <w:rPr>
                <w:rFonts w:ascii="Times New Roman" w:eastAsia="Times New Roman" w:hAnsi="Times New Roman" w:cs="Times New Roman"/>
                <w:b/>
                <w:sz w:val="24"/>
                <w:szCs w:val="20"/>
                <w:lang w:val="lt-LT"/>
              </w:rPr>
            </w:pPr>
            <w:r w:rsidRPr="00AF11BD">
              <w:rPr>
                <w:rFonts w:ascii="Times New Roman" w:eastAsia="Times New Roman" w:hAnsi="Times New Roman" w:cs="Times New Roman"/>
                <w:b/>
                <w:sz w:val="24"/>
                <w:szCs w:val="20"/>
                <w:lang w:val="lt-LT"/>
              </w:rPr>
              <w:t>96</w:t>
            </w:r>
          </w:p>
        </w:tc>
      </w:tr>
    </w:tbl>
    <w:p w:rsidR="003C1AE3" w:rsidRDefault="003C1AE3" w:rsidP="004B3051">
      <w:pPr>
        <w:tabs>
          <w:tab w:val="left" w:pos="851"/>
        </w:tabs>
        <w:spacing w:after="0"/>
        <w:ind w:firstLine="851"/>
        <w:jc w:val="both"/>
        <w:rPr>
          <w:rFonts w:ascii="Times New Roman" w:eastAsia="Times New Roman" w:hAnsi="Times New Roman" w:cs="Times New Roman"/>
          <w:sz w:val="24"/>
          <w:szCs w:val="20"/>
          <w:lang w:val="lt-LT"/>
        </w:rPr>
      </w:pPr>
    </w:p>
    <w:p w:rsidR="00C2306B" w:rsidRDefault="00C2306B" w:rsidP="004B3051">
      <w:pPr>
        <w:spacing w:after="0"/>
        <w:ind w:firstLine="851"/>
        <w:jc w:val="both"/>
        <w:rPr>
          <w:rFonts w:ascii="Times New Roman" w:eastAsia="Times New Roman" w:hAnsi="Times New Roman" w:cs="Times New Roman"/>
          <w:sz w:val="24"/>
          <w:szCs w:val="24"/>
          <w:lang w:val="lt-LT" w:eastAsia="lt-LT"/>
        </w:rPr>
      </w:pPr>
      <w:r w:rsidRPr="00AF11BD">
        <w:rPr>
          <w:rFonts w:ascii="Times New Roman" w:eastAsia="Times New Roman" w:hAnsi="Times New Roman" w:cs="Times New Roman"/>
          <w:sz w:val="24"/>
          <w:szCs w:val="24"/>
          <w:lang w:val="lt-LT" w:eastAsia="lt-LT"/>
        </w:rPr>
        <w:lastRenderedPageBreak/>
        <w:t xml:space="preserve">Analizuojant 2018 ir 2019 metų statistinius vaikų skaičiaus kaitos duomenis, galima prognozuoti, kad </w:t>
      </w:r>
      <w:r w:rsidR="000B0C28" w:rsidRPr="00AF11BD">
        <w:rPr>
          <w:rFonts w:ascii="Times New Roman" w:eastAsia="Times New Roman" w:hAnsi="Times New Roman" w:cs="Times New Roman"/>
          <w:sz w:val="24"/>
          <w:szCs w:val="24"/>
          <w:lang w:val="lt-LT" w:eastAsia="lt-LT"/>
        </w:rPr>
        <w:t>ateityje ikimokyklinio ir prieš</w:t>
      </w:r>
      <w:r w:rsidRPr="00AF11BD">
        <w:rPr>
          <w:rFonts w:ascii="Times New Roman" w:eastAsia="Times New Roman" w:hAnsi="Times New Roman" w:cs="Times New Roman"/>
          <w:sz w:val="24"/>
          <w:szCs w:val="24"/>
          <w:lang w:val="lt-LT" w:eastAsia="lt-LT"/>
        </w:rPr>
        <w:t>mokyklin</w:t>
      </w:r>
      <w:r w:rsidR="00A73A3A" w:rsidRPr="00AF11BD">
        <w:rPr>
          <w:rFonts w:ascii="Times New Roman" w:eastAsia="Times New Roman" w:hAnsi="Times New Roman" w:cs="Times New Roman"/>
          <w:sz w:val="24"/>
          <w:szCs w:val="24"/>
          <w:lang w:val="lt-LT" w:eastAsia="lt-LT"/>
        </w:rPr>
        <w:t>io amžiaus vaikų skaičius didės arba bent išliks stabilus.</w:t>
      </w:r>
    </w:p>
    <w:p w:rsidR="0018652C" w:rsidRPr="00594CB3" w:rsidRDefault="0018652C" w:rsidP="004B3051">
      <w:pPr>
        <w:spacing w:after="0"/>
        <w:ind w:firstLine="851"/>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D</w:t>
      </w:r>
      <w:r w:rsidRPr="00594CB3">
        <w:rPr>
          <w:rFonts w:ascii="Times New Roman" w:eastAsia="Times New Roman" w:hAnsi="Times New Roman" w:cs="Times New Roman"/>
          <w:sz w:val="24"/>
          <w:szCs w:val="24"/>
          <w:lang w:val="lt-LT" w:eastAsia="lt-LT"/>
        </w:rPr>
        <w:t>ėl nesusidariusių pradinių klasių komplektų</w:t>
      </w:r>
      <w:r>
        <w:rPr>
          <w:rFonts w:ascii="Times New Roman" w:eastAsia="Times New Roman" w:hAnsi="Times New Roman" w:cs="Times New Roman"/>
          <w:sz w:val="24"/>
          <w:szCs w:val="24"/>
          <w:lang w:val="lt-LT" w:eastAsia="lt-LT"/>
        </w:rPr>
        <w:t xml:space="preserve"> </w:t>
      </w:r>
      <w:r w:rsidRPr="00594CB3">
        <w:rPr>
          <w:rFonts w:ascii="Times New Roman" w:eastAsia="Times New Roman" w:hAnsi="Times New Roman" w:cs="Times New Roman"/>
          <w:sz w:val="24"/>
          <w:szCs w:val="24"/>
          <w:lang w:val="lt-LT" w:eastAsia="lt-LT"/>
        </w:rPr>
        <w:t>Vilkaviškio rajono savivaldybės tarybos 2019 m. rugpjūčio 23 d. sprendimu Nr. B-TS-133 „Dėl Vilkaviškio r. Kybartų mokyklos-darželio „Ąžuoliukas“ pavadinimo pakeitimo ir nuostatų patvirtinimo“ įstaiga iš mokyklos-darželio reorganizuota į lopšelį-darželį, pakeisti įs</w:t>
      </w:r>
      <w:r>
        <w:rPr>
          <w:rFonts w:ascii="Times New Roman" w:eastAsia="Times New Roman" w:hAnsi="Times New Roman" w:cs="Times New Roman"/>
          <w:sz w:val="24"/>
          <w:szCs w:val="24"/>
          <w:lang w:val="lt-LT" w:eastAsia="lt-LT"/>
        </w:rPr>
        <w:t>taigos nuostatai ir antspaudas. Įstaigos reorganizacija buvo s</w:t>
      </w:r>
      <w:r w:rsidRPr="00594CB3">
        <w:rPr>
          <w:rFonts w:ascii="Times New Roman" w:eastAsia="Times New Roman" w:hAnsi="Times New Roman" w:cs="Times New Roman"/>
          <w:sz w:val="24"/>
          <w:szCs w:val="24"/>
          <w:lang w:val="lt-LT" w:eastAsia="lt-LT"/>
        </w:rPr>
        <w:t>kaudus iššūkis visai įstaigos bendruomenei</w:t>
      </w:r>
      <w:r>
        <w:rPr>
          <w:rFonts w:ascii="Times New Roman" w:eastAsia="Times New Roman" w:hAnsi="Times New Roman" w:cs="Times New Roman"/>
          <w:sz w:val="24"/>
          <w:szCs w:val="24"/>
          <w:lang w:val="lt-LT" w:eastAsia="lt-LT"/>
        </w:rPr>
        <w:t xml:space="preserve">, nes </w:t>
      </w:r>
      <w:r w:rsidR="00175779">
        <w:rPr>
          <w:rFonts w:ascii="Times New Roman" w:eastAsia="Times New Roman" w:hAnsi="Times New Roman" w:cs="Times New Roman"/>
          <w:sz w:val="24"/>
          <w:szCs w:val="24"/>
          <w:lang w:val="lt-LT" w:eastAsia="lt-LT"/>
        </w:rPr>
        <w:t>pasikeitė įstaigos tipas ir paskirtis, sumažėjo pedagogų skaičius.</w:t>
      </w:r>
    </w:p>
    <w:p w:rsidR="0018652C" w:rsidRPr="00594CB3" w:rsidRDefault="00175779" w:rsidP="004B3051">
      <w:pPr>
        <w:overflowPunct w:val="0"/>
        <w:spacing w:after="0"/>
        <w:ind w:firstLine="851"/>
        <w:jc w:val="both"/>
        <w:textAlignment w:val="baseline"/>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Dar vienas iš didesnių </w:t>
      </w:r>
      <w:r w:rsidR="0018652C" w:rsidRPr="00594CB3">
        <w:rPr>
          <w:rFonts w:ascii="Times New Roman" w:eastAsia="Times New Roman" w:hAnsi="Times New Roman" w:cs="Times New Roman"/>
          <w:sz w:val="24"/>
          <w:szCs w:val="24"/>
          <w:lang w:val="lt-LT" w:eastAsia="lt-LT"/>
        </w:rPr>
        <w:t xml:space="preserve">2019 metų iššūkių buvo pasirengimas Kybartų „Rasos“ specialiosios mokyklos mokinių maitinimo organizavimui, šiam procesui vykdyti reikalingų dokumentų parengimas ir su tuo susijusio viešojo maisto produktų pirkimo organizavimas. Iššūkis įveiktas sėkmingai – parengtas, </w:t>
      </w:r>
      <w:r w:rsidR="0018652C">
        <w:rPr>
          <w:rFonts w:ascii="Times New Roman" w:eastAsia="Times New Roman" w:hAnsi="Times New Roman" w:cs="Times New Roman"/>
          <w:sz w:val="24"/>
          <w:szCs w:val="24"/>
          <w:lang w:val="lt-LT" w:eastAsia="lt-LT"/>
        </w:rPr>
        <w:t xml:space="preserve">su </w:t>
      </w:r>
      <w:r w:rsidR="0018652C" w:rsidRPr="007053F3">
        <w:rPr>
          <w:rFonts w:ascii="Times New Roman" w:eastAsia="Times New Roman" w:hAnsi="Times New Roman" w:cs="Times New Roman"/>
          <w:bCs/>
          <w:sz w:val="24"/>
          <w:szCs w:val="24"/>
          <w:lang w:val="lt-LT" w:eastAsia="lt-LT"/>
        </w:rPr>
        <w:t>Valstybinės maisto ir veterinarijos tar</w:t>
      </w:r>
      <w:r w:rsidR="0018652C">
        <w:rPr>
          <w:rFonts w:ascii="Times New Roman" w:eastAsia="Times New Roman" w:hAnsi="Times New Roman" w:cs="Times New Roman"/>
          <w:bCs/>
          <w:sz w:val="24"/>
          <w:szCs w:val="24"/>
          <w:lang w:val="lt-LT" w:eastAsia="lt-LT"/>
        </w:rPr>
        <w:t>nybos Marijampolės departamentu</w:t>
      </w:r>
      <w:r w:rsidR="0018652C" w:rsidRPr="007053F3">
        <w:rPr>
          <w:rFonts w:ascii="Times New Roman" w:eastAsia="Times New Roman" w:hAnsi="Times New Roman" w:cs="Times New Roman"/>
          <w:sz w:val="24"/>
          <w:szCs w:val="24"/>
          <w:lang w:val="lt-LT" w:eastAsia="lt-LT"/>
        </w:rPr>
        <w:t xml:space="preserve"> suderintas </w:t>
      </w:r>
      <w:r w:rsidR="0018652C" w:rsidRPr="00594CB3">
        <w:rPr>
          <w:rFonts w:ascii="Times New Roman" w:eastAsia="Times New Roman" w:hAnsi="Times New Roman" w:cs="Times New Roman"/>
          <w:sz w:val="24"/>
          <w:szCs w:val="24"/>
          <w:lang w:val="lt-LT" w:eastAsia="lt-LT"/>
        </w:rPr>
        <w:t>ir patvirtintas perspektyvini</w:t>
      </w:r>
      <w:r w:rsidR="0018652C" w:rsidRPr="00F11680">
        <w:rPr>
          <w:rFonts w:ascii="Times New Roman" w:eastAsia="Times New Roman" w:hAnsi="Times New Roman" w:cs="Times New Roman"/>
          <w:sz w:val="24"/>
          <w:szCs w:val="24"/>
          <w:lang w:val="lt-LT" w:eastAsia="lt-LT"/>
        </w:rPr>
        <w:t xml:space="preserve">s </w:t>
      </w:r>
      <w:r w:rsidR="0018652C" w:rsidRPr="00594CB3">
        <w:rPr>
          <w:rFonts w:ascii="Times New Roman" w:eastAsia="Times New Roman" w:hAnsi="Times New Roman" w:cs="Times New Roman"/>
          <w:sz w:val="24"/>
          <w:szCs w:val="24"/>
          <w:lang w:val="lt-LT" w:eastAsia="lt-LT"/>
        </w:rPr>
        <w:t xml:space="preserve">penkiolikos </w:t>
      </w:r>
      <w:r w:rsidR="0018652C" w:rsidRPr="00F11680">
        <w:rPr>
          <w:rFonts w:ascii="Times New Roman" w:eastAsia="Times New Roman" w:hAnsi="Times New Roman" w:cs="Times New Roman"/>
          <w:sz w:val="24"/>
          <w:szCs w:val="24"/>
          <w:lang w:val="lt-LT" w:eastAsia="lt-LT"/>
        </w:rPr>
        <w:t xml:space="preserve">dienų </w:t>
      </w:r>
      <w:r w:rsidR="0018652C" w:rsidRPr="00594CB3">
        <w:rPr>
          <w:rFonts w:ascii="Times New Roman" w:eastAsia="Times New Roman" w:hAnsi="Times New Roman" w:cs="Times New Roman"/>
          <w:sz w:val="24"/>
          <w:szCs w:val="24"/>
          <w:lang w:val="lt-LT" w:eastAsia="lt-LT"/>
        </w:rPr>
        <w:t>valgiaraštis</w:t>
      </w:r>
      <w:r w:rsidR="0018652C" w:rsidRPr="00F11680">
        <w:rPr>
          <w:rFonts w:ascii="Times New Roman" w:eastAsia="Times New Roman" w:hAnsi="Times New Roman" w:cs="Times New Roman"/>
          <w:sz w:val="24"/>
          <w:szCs w:val="24"/>
          <w:lang w:val="lt-LT" w:eastAsia="lt-LT"/>
        </w:rPr>
        <w:t xml:space="preserve"> 6–10 metų, 11 metų ir vyresnio am</w:t>
      </w:r>
      <w:r w:rsidR="0018652C">
        <w:rPr>
          <w:rFonts w:ascii="Times New Roman" w:eastAsia="Times New Roman" w:hAnsi="Times New Roman" w:cs="Times New Roman"/>
          <w:sz w:val="24"/>
          <w:szCs w:val="24"/>
          <w:lang w:val="lt-LT" w:eastAsia="lt-LT"/>
        </w:rPr>
        <w:t>žiaus vaikams, įvykdytas viešasis</w:t>
      </w:r>
      <w:r w:rsidR="0018652C" w:rsidRPr="00594CB3">
        <w:rPr>
          <w:rFonts w:ascii="Times New Roman" w:eastAsia="Times New Roman" w:hAnsi="Times New Roman" w:cs="Times New Roman"/>
          <w:sz w:val="24"/>
          <w:szCs w:val="24"/>
          <w:lang w:val="lt-LT" w:eastAsia="lt-LT"/>
        </w:rPr>
        <w:t xml:space="preserve"> pi</w:t>
      </w:r>
      <w:r w:rsidR="0018652C">
        <w:rPr>
          <w:rFonts w:ascii="Times New Roman" w:eastAsia="Times New Roman" w:hAnsi="Times New Roman" w:cs="Times New Roman"/>
          <w:sz w:val="24"/>
          <w:szCs w:val="24"/>
          <w:lang w:val="lt-LT" w:eastAsia="lt-LT"/>
        </w:rPr>
        <w:t>rkimas</w:t>
      </w:r>
      <w:r w:rsidR="0018652C" w:rsidRPr="00594CB3">
        <w:rPr>
          <w:rFonts w:ascii="Times New Roman" w:eastAsia="Times New Roman" w:hAnsi="Times New Roman" w:cs="Times New Roman"/>
          <w:sz w:val="24"/>
          <w:szCs w:val="24"/>
          <w:lang w:val="lt-LT" w:eastAsia="lt-LT"/>
        </w:rPr>
        <w:t xml:space="preserve"> maisto produktams pirkti ir vadovaujantis teisės aktais nuo 2019 m. vasario 2</w:t>
      </w:r>
      <w:r w:rsidR="0018652C">
        <w:rPr>
          <w:rFonts w:ascii="Times New Roman" w:eastAsia="Times New Roman" w:hAnsi="Times New Roman" w:cs="Times New Roman"/>
          <w:sz w:val="24"/>
          <w:szCs w:val="24"/>
          <w:lang w:val="lt-LT" w:eastAsia="lt-LT"/>
        </w:rPr>
        <w:t xml:space="preserve"> d.</w:t>
      </w:r>
      <w:r w:rsidR="0018652C" w:rsidRPr="00594CB3">
        <w:rPr>
          <w:rFonts w:ascii="Times New Roman" w:eastAsia="Times New Roman" w:hAnsi="Times New Roman" w:cs="Times New Roman"/>
          <w:sz w:val="24"/>
          <w:szCs w:val="24"/>
          <w:lang w:val="lt-LT" w:eastAsia="lt-LT"/>
        </w:rPr>
        <w:t xml:space="preserve"> organizuojamas Kybartų „Rasos“ specialiosios mokyklos mokinių maitinimas</w:t>
      </w:r>
      <w:r w:rsidR="00C62569">
        <w:rPr>
          <w:rFonts w:ascii="Times New Roman" w:eastAsia="Times New Roman" w:hAnsi="Times New Roman" w:cs="Times New Roman"/>
          <w:sz w:val="24"/>
          <w:szCs w:val="24"/>
          <w:lang w:val="lt-LT" w:eastAsia="lt-LT"/>
        </w:rPr>
        <w:t>.</w:t>
      </w:r>
    </w:p>
    <w:p w:rsidR="0018652C" w:rsidRPr="00594CB3" w:rsidRDefault="0018652C" w:rsidP="004B3051">
      <w:pPr>
        <w:spacing w:after="0"/>
        <w:ind w:firstLine="851"/>
        <w:jc w:val="both"/>
        <w:rPr>
          <w:rFonts w:ascii="Times New Roman" w:eastAsia="Times New Roman" w:hAnsi="Times New Roman" w:cs="Times New Roman"/>
          <w:sz w:val="24"/>
          <w:szCs w:val="24"/>
          <w:lang w:val="lt-LT" w:eastAsia="lt-LT"/>
        </w:rPr>
      </w:pPr>
      <w:r w:rsidRPr="00594CB3">
        <w:rPr>
          <w:rFonts w:ascii="Times New Roman" w:eastAsia="Times New Roman" w:hAnsi="Times New Roman" w:cs="Times New Roman"/>
          <w:sz w:val="24"/>
          <w:szCs w:val="24"/>
          <w:lang w:val="lt-LT" w:eastAsia="lt-LT"/>
        </w:rPr>
        <w:t>Didžiausia įstai</w:t>
      </w:r>
      <w:r w:rsidR="00AA34F2">
        <w:rPr>
          <w:rFonts w:ascii="Times New Roman" w:eastAsia="Times New Roman" w:hAnsi="Times New Roman" w:cs="Times New Roman"/>
          <w:sz w:val="24"/>
          <w:szCs w:val="24"/>
          <w:lang w:val="lt-LT" w:eastAsia="lt-LT"/>
        </w:rPr>
        <w:t xml:space="preserve">gos problema yra neekonomiškas </w:t>
      </w:r>
      <w:r w:rsidRPr="00594CB3">
        <w:rPr>
          <w:rFonts w:ascii="Times New Roman" w:eastAsia="Times New Roman" w:hAnsi="Times New Roman" w:cs="Times New Roman"/>
          <w:sz w:val="24"/>
          <w:szCs w:val="24"/>
          <w:lang w:val="lt-LT" w:eastAsia="lt-LT"/>
        </w:rPr>
        <w:t xml:space="preserve">pastatas, </w:t>
      </w:r>
      <w:r w:rsidR="00AC6279">
        <w:rPr>
          <w:rFonts w:ascii="Times New Roman" w:eastAsia="Times New Roman" w:hAnsi="Times New Roman" w:cs="Times New Roman"/>
          <w:sz w:val="24"/>
          <w:szCs w:val="24"/>
          <w:lang w:val="lt-LT" w:eastAsia="lt-LT"/>
        </w:rPr>
        <w:t xml:space="preserve">kuriam būtina renovacija, jis </w:t>
      </w:r>
      <w:r w:rsidRPr="00594CB3">
        <w:rPr>
          <w:rFonts w:ascii="Times New Roman" w:eastAsia="Times New Roman" w:hAnsi="Times New Roman" w:cs="Times New Roman"/>
          <w:sz w:val="24"/>
          <w:szCs w:val="24"/>
          <w:lang w:val="lt-LT" w:eastAsia="lt-LT"/>
        </w:rPr>
        <w:t>nusidėvėjęs, sutrupėjęs</w:t>
      </w:r>
      <w:r>
        <w:rPr>
          <w:rFonts w:ascii="Times New Roman" w:eastAsia="Times New Roman" w:hAnsi="Times New Roman" w:cs="Times New Roman"/>
          <w:sz w:val="24"/>
          <w:szCs w:val="24"/>
          <w:lang w:val="lt-LT" w:eastAsia="lt-LT"/>
        </w:rPr>
        <w:t xml:space="preserve"> įvažiavimą</w:t>
      </w:r>
      <w:r w:rsidRPr="00594CB3">
        <w:rPr>
          <w:rFonts w:ascii="Times New Roman" w:eastAsia="Times New Roman" w:hAnsi="Times New Roman" w:cs="Times New Roman"/>
          <w:sz w:val="24"/>
          <w:szCs w:val="24"/>
          <w:lang w:val="lt-LT" w:eastAsia="lt-LT"/>
        </w:rPr>
        <w:t xml:space="preserve"> į įstaigą ir kiemą dengiantis asfaltas, medžių šaknų iškilnoti, nelygūs, sutrūkinėję, nesaugūs ir neestetiški pasivaikščiojimo takeliai. </w:t>
      </w:r>
      <w:r w:rsidR="00A73A3A" w:rsidRPr="00AF11BD">
        <w:rPr>
          <w:rFonts w:ascii="Times New Roman" w:eastAsia="Times New Roman" w:hAnsi="Times New Roman" w:cs="Times New Roman"/>
          <w:sz w:val="24"/>
          <w:szCs w:val="24"/>
          <w:lang w:val="lt-LT" w:eastAsia="lt-LT"/>
        </w:rPr>
        <w:t>Nekokybiška įstaigos kiemo danga riboja vaikų fizinės veiklos lauke įvairovę, kelia grėsmę vaikų sveikatai ir saugai.</w:t>
      </w:r>
    </w:p>
    <w:p w:rsidR="0018652C" w:rsidRDefault="0018652C" w:rsidP="004B3051">
      <w:pPr>
        <w:spacing w:after="0"/>
        <w:ind w:firstLine="709"/>
        <w:jc w:val="both"/>
        <w:rPr>
          <w:rFonts w:ascii="Times New Roman" w:eastAsia="Times New Roman" w:hAnsi="Times New Roman" w:cs="Times New Roman"/>
          <w:sz w:val="24"/>
          <w:szCs w:val="24"/>
          <w:lang w:val="lt-LT" w:eastAsia="lt-LT"/>
        </w:rPr>
      </w:pPr>
      <w:r w:rsidRPr="00594CB3">
        <w:rPr>
          <w:rFonts w:ascii="Times New Roman" w:eastAsia="Times New Roman" w:hAnsi="Times New Roman" w:cs="Times New Roman"/>
          <w:sz w:val="24"/>
          <w:szCs w:val="24"/>
          <w:lang w:val="lt-LT" w:eastAsia="lt-LT"/>
        </w:rPr>
        <w:t>Opi problema lopšelyje-darželyje yra specialistų trūkumas ir mažas Vilkaviškio rajono savivaldybės administracijos patvirtint</w:t>
      </w:r>
      <w:r w:rsidR="00C62569">
        <w:rPr>
          <w:rFonts w:ascii="Times New Roman" w:eastAsia="Times New Roman" w:hAnsi="Times New Roman" w:cs="Times New Roman"/>
          <w:sz w:val="24"/>
          <w:szCs w:val="24"/>
          <w:lang w:val="lt-LT" w:eastAsia="lt-LT"/>
        </w:rPr>
        <w:t>as logoped</w:t>
      </w:r>
      <w:r w:rsidR="00E93B4C">
        <w:rPr>
          <w:rFonts w:ascii="Times New Roman" w:eastAsia="Times New Roman" w:hAnsi="Times New Roman" w:cs="Times New Roman"/>
          <w:sz w:val="24"/>
          <w:szCs w:val="24"/>
          <w:lang w:val="lt-LT" w:eastAsia="lt-LT"/>
        </w:rPr>
        <w:t>o ir psichologo etatų skaičius</w:t>
      </w:r>
      <w:r w:rsidR="00102402" w:rsidRPr="00AF11BD">
        <w:rPr>
          <w:rFonts w:ascii="Times New Roman" w:eastAsia="Times New Roman" w:hAnsi="Times New Roman" w:cs="Times New Roman"/>
          <w:sz w:val="24"/>
          <w:szCs w:val="24"/>
          <w:lang w:val="lt-LT" w:eastAsia="lt-LT"/>
        </w:rPr>
        <w:t>. Lopšelyje-darželyje ikimokyklinio ugdymo mokytojo 1 etato krūviu ir priešmokyklinio ugdymo mokytojo 0,5 etato krūviu pareigas eina pedagogai, neįgiję ikimokyklinio ir priešmokyklinio ugdymo mokytojo kvalifikacijos.</w:t>
      </w:r>
      <w:r w:rsidR="00102402">
        <w:rPr>
          <w:rFonts w:ascii="Times New Roman" w:eastAsia="Times New Roman" w:hAnsi="Times New Roman" w:cs="Times New Roman"/>
          <w:sz w:val="24"/>
          <w:szCs w:val="24"/>
          <w:lang w:val="lt-LT" w:eastAsia="lt-LT"/>
        </w:rPr>
        <w:t xml:space="preserve"> Įstaigoje trūksta </w:t>
      </w:r>
      <w:r w:rsidR="00102402" w:rsidRPr="00594CB3">
        <w:rPr>
          <w:rFonts w:ascii="Times New Roman" w:eastAsia="Times New Roman" w:hAnsi="Times New Roman" w:cs="Times New Roman"/>
          <w:sz w:val="24"/>
          <w:szCs w:val="24"/>
          <w:lang w:val="lt-LT" w:eastAsia="lt-LT"/>
        </w:rPr>
        <w:t>logopedo ir psichologo dirbti</w:t>
      </w:r>
      <w:r w:rsidR="00102402">
        <w:rPr>
          <w:rFonts w:ascii="Times New Roman" w:eastAsia="Times New Roman" w:hAnsi="Times New Roman" w:cs="Times New Roman"/>
          <w:sz w:val="24"/>
          <w:szCs w:val="24"/>
          <w:lang w:val="lt-LT" w:eastAsia="lt-LT"/>
        </w:rPr>
        <w:t xml:space="preserve"> </w:t>
      </w:r>
      <w:r w:rsidR="00102402" w:rsidRPr="00594CB3">
        <w:rPr>
          <w:rFonts w:ascii="Times New Roman" w:eastAsia="Times New Roman" w:hAnsi="Times New Roman" w:cs="Times New Roman"/>
          <w:sz w:val="24"/>
          <w:szCs w:val="24"/>
          <w:lang w:val="lt-LT" w:eastAsia="lt-LT"/>
        </w:rPr>
        <w:t xml:space="preserve">0,25 etato </w:t>
      </w:r>
      <w:r w:rsidR="00102402">
        <w:rPr>
          <w:rFonts w:ascii="Times New Roman" w:eastAsia="Times New Roman" w:hAnsi="Times New Roman" w:cs="Times New Roman"/>
          <w:sz w:val="24"/>
          <w:szCs w:val="24"/>
          <w:lang w:val="lt-LT" w:eastAsia="lt-LT"/>
        </w:rPr>
        <w:t>krūviais</w:t>
      </w:r>
      <w:r w:rsidR="00102402" w:rsidRPr="00594CB3">
        <w:rPr>
          <w:rFonts w:ascii="Times New Roman" w:eastAsia="Times New Roman" w:hAnsi="Times New Roman" w:cs="Times New Roman"/>
          <w:sz w:val="24"/>
          <w:szCs w:val="24"/>
          <w:lang w:val="lt-LT" w:eastAsia="lt-LT"/>
        </w:rPr>
        <w:t xml:space="preserve">, todėl vaikams ir jų tėvams neužtikrinama profesionali </w:t>
      </w:r>
      <w:proofErr w:type="spellStart"/>
      <w:r w:rsidR="00102402" w:rsidRPr="00594CB3">
        <w:rPr>
          <w:rFonts w:ascii="Times New Roman" w:eastAsia="Times New Roman" w:hAnsi="Times New Roman" w:cs="Times New Roman"/>
          <w:sz w:val="24"/>
          <w:szCs w:val="24"/>
          <w:lang w:val="lt-LT" w:eastAsia="lt-LT"/>
        </w:rPr>
        <w:t>logopedinė</w:t>
      </w:r>
      <w:proofErr w:type="spellEnd"/>
      <w:r w:rsidR="00102402" w:rsidRPr="00594CB3">
        <w:rPr>
          <w:rFonts w:ascii="Times New Roman" w:eastAsia="Times New Roman" w:hAnsi="Times New Roman" w:cs="Times New Roman"/>
          <w:sz w:val="24"/>
          <w:szCs w:val="24"/>
          <w:lang w:val="lt-LT" w:eastAsia="lt-LT"/>
        </w:rPr>
        <w:t xml:space="preserve"> ir psichologinė pagalba.</w:t>
      </w:r>
      <w:r w:rsidR="00102402">
        <w:rPr>
          <w:rFonts w:ascii="Times New Roman" w:eastAsia="Times New Roman" w:hAnsi="Times New Roman" w:cs="Times New Roman"/>
          <w:sz w:val="24"/>
          <w:szCs w:val="24"/>
          <w:lang w:val="lt-LT" w:eastAsia="lt-LT"/>
        </w:rPr>
        <w:t xml:space="preserve"> </w:t>
      </w:r>
    </w:p>
    <w:p w:rsidR="00175779" w:rsidRDefault="00AF2155" w:rsidP="00AF2155">
      <w:pPr>
        <w:keepNext/>
        <w:spacing w:after="0"/>
        <w:ind w:firstLine="851"/>
        <w:outlineLvl w:val="1"/>
        <w:rPr>
          <w:rFonts w:ascii="Times New Roman" w:hAnsi="Times New Roman" w:cs="Times New Roman"/>
          <w:b/>
          <w:bCs/>
          <w:color w:val="000000"/>
          <w:sz w:val="24"/>
          <w:szCs w:val="24"/>
          <w:shd w:val="clear" w:color="auto" w:fill="FFFFFF"/>
          <w:lang w:val="lt-LT"/>
        </w:rPr>
      </w:pPr>
      <w:r w:rsidRPr="00175779">
        <w:rPr>
          <w:rFonts w:ascii="Times New Roman" w:hAnsi="Times New Roman" w:cs="Times New Roman"/>
          <w:b/>
          <w:bCs/>
          <w:color w:val="000000"/>
          <w:sz w:val="24"/>
          <w:szCs w:val="24"/>
          <w:shd w:val="clear" w:color="auto" w:fill="FFFFFF"/>
          <w:lang w:val="lt-LT"/>
        </w:rPr>
        <w:t>Informacija apie įstaigos veiklos tikslų įgyvendinimą</w:t>
      </w:r>
      <w:r w:rsidR="004E6748">
        <w:rPr>
          <w:rFonts w:ascii="Times New Roman" w:hAnsi="Times New Roman" w:cs="Times New Roman"/>
          <w:b/>
          <w:bCs/>
          <w:color w:val="000000"/>
          <w:sz w:val="24"/>
          <w:szCs w:val="24"/>
          <w:shd w:val="clear" w:color="auto" w:fill="FFFFFF"/>
          <w:lang w:val="lt-LT"/>
        </w:rPr>
        <w:t>.</w:t>
      </w:r>
    </w:p>
    <w:p w:rsidR="00175779" w:rsidRPr="00A32923" w:rsidRDefault="003061CB" w:rsidP="004B3051">
      <w:pPr>
        <w:tabs>
          <w:tab w:val="left" w:pos="720"/>
          <w:tab w:val="left" w:pos="851"/>
        </w:tabs>
        <w:spacing w:after="0"/>
        <w:ind w:firstLine="851"/>
        <w:jc w:val="both"/>
        <w:rPr>
          <w:rFonts w:ascii="Times New Roman" w:eastAsia="Times New Roman" w:hAnsi="Times New Roman" w:cs="Times New Roman"/>
          <w:sz w:val="24"/>
          <w:szCs w:val="20"/>
          <w:lang w:val="lt-LT"/>
        </w:rPr>
      </w:pPr>
      <w:r>
        <w:rPr>
          <w:rFonts w:ascii="Times New Roman" w:eastAsia="Times New Roman" w:hAnsi="Times New Roman" w:cs="Times New Roman"/>
          <w:sz w:val="24"/>
          <w:szCs w:val="20"/>
          <w:lang w:val="lt-LT"/>
        </w:rPr>
        <w:t>2019 metais buvo įgyvendinami šie</w:t>
      </w:r>
      <w:r w:rsidR="00175779" w:rsidRPr="00A32923">
        <w:rPr>
          <w:rFonts w:ascii="Times New Roman" w:eastAsia="Times New Roman" w:hAnsi="Times New Roman" w:cs="Times New Roman"/>
          <w:sz w:val="24"/>
          <w:szCs w:val="20"/>
          <w:lang w:val="lt-LT"/>
        </w:rPr>
        <w:t xml:space="preserve"> įstaigos strateginio ir metinio veiklos plano</w:t>
      </w:r>
      <w:r>
        <w:rPr>
          <w:rFonts w:ascii="Times New Roman" w:eastAsia="Times New Roman" w:hAnsi="Times New Roman" w:cs="Times New Roman"/>
          <w:sz w:val="24"/>
          <w:szCs w:val="20"/>
          <w:lang w:val="lt-LT"/>
        </w:rPr>
        <w:t xml:space="preserve"> tikslai</w:t>
      </w:r>
      <w:r w:rsidR="00175779" w:rsidRPr="00A32923">
        <w:rPr>
          <w:rFonts w:ascii="Times New Roman" w:eastAsia="Times New Roman" w:hAnsi="Times New Roman" w:cs="Times New Roman"/>
          <w:sz w:val="24"/>
          <w:szCs w:val="20"/>
          <w:lang w:val="lt-LT"/>
        </w:rPr>
        <w:t xml:space="preserve">: </w:t>
      </w:r>
    </w:p>
    <w:p w:rsidR="00175779" w:rsidRPr="00A32923" w:rsidRDefault="00175779" w:rsidP="004B3051">
      <w:pPr>
        <w:tabs>
          <w:tab w:val="left" w:pos="720"/>
          <w:tab w:val="left" w:pos="851"/>
        </w:tabs>
        <w:spacing w:after="0"/>
        <w:ind w:firstLine="851"/>
        <w:jc w:val="both"/>
        <w:rPr>
          <w:rFonts w:ascii="Times New Roman" w:eastAsia="Times New Roman" w:hAnsi="Times New Roman" w:cs="Times New Roman"/>
          <w:sz w:val="24"/>
          <w:szCs w:val="20"/>
          <w:lang w:val="lt-LT"/>
        </w:rPr>
      </w:pPr>
      <w:r w:rsidRPr="00A32923">
        <w:rPr>
          <w:rFonts w:ascii="Times New Roman" w:eastAsia="Times New Roman" w:hAnsi="Times New Roman" w:cs="Times New Roman"/>
          <w:sz w:val="24"/>
          <w:szCs w:val="20"/>
          <w:lang w:val="lt-LT"/>
        </w:rPr>
        <w:t>1. Užtikrin</w:t>
      </w:r>
      <w:r>
        <w:rPr>
          <w:rFonts w:ascii="Times New Roman" w:eastAsia="Times New Roman" w:hAnsi="Times New Roman" w:cs="Times New Roman"/>
          <w:sz w:val="24"/>
          <w:szCs w:val="20"/>
          <w:lang w:val="lt-LT"/>
        </w:rPr>
        <w:t>ti vaiko gerovę, gerinant įstaigos veiklos</w:t>
      </w:r>
      <w:r w:rsidRPr="00A32923">
        <w:rPr>
          <w:rFonts w:ascii="Times New Roman" w:eastAsia="Times New Roman" w:hAnsi="Times New Roman" w:cs="Times New Roman"/>
          <w:sz w:val="24"/>
          <w:szCs w:val="20"/>
          <w:lang w:val="lt-LT"/>
        </w:rPr>
        <w:t xml:space="preserve"> kokybę.</w:t>
      </w:r>
    </w:p>
    <w:p w:rsidR="00D4081C" w:rsidRDefault="00175779" w:rsidP="00B90918">
      <w:pPr>
        <w:tabs>
          <w:tab w:val="left" w:pos="720"/>
          <w:tab w:val="left" w:pos="851"/>
        </w:tabs>
        <w:spacing w:after="0"/>
        <w:ind w:firstLine="851"/>
        <w:jc w:val="both"/>
        <w:rPr>
          <w:rFonts w:ascii="Times New Roman" w:eastAsia="Times New Roman" w:hAnsi="Times New Roman" w:cs="Times New Roman"/>
          <w:sz w:val="24"/>
          <w:szCs w:val="20"/>
          <w:lang w:val="lt-LT"/>
        </w:rPr>
      </w:pPr>
      <w:r w:rsidRPr="00A32923">
        <w:rPr>
          <w:rFonts w:ascii="Times New Roman" w:eastAsia="Times New Roman" w:hAnsi="Times New Roman" w:cs="Times New Roman"/>
          <w:sz w:val="24"/>
          <w:szCs w:val="20"/>
          <w:lang w:val="lt-LT"/>
        </w:rPr>
        <w:t>2. Atnaujinti edukacinę ir materialinę bazę, siekiant pagerinti darbuotojų darbo sąlygas ir užtikrinti saugią fizinę aplinką.</w:t>
      </w:r>
    </w:p>
    <w:tbl>
      <w:tblPr>
        <w:tblStyle w:val="Lentelstinklelis"/>
        <w:tblW w:w="0" w:type="auto"/>
        <w:tblLook w:val="04A0" w:firstRow="1" w:lastRow="0" w:firstColumn="1" w:lastColumn="0" w:noHBand="0" w:noVBand="1"/>
      </w:tblPr>
      <w:tblGrid>
        <w:gridCol w:w="2769"/>
        <w:gridCol w:w="6860"/>
      </w:tblGrid>
      <w:tr w:rsidR="00BD79F3" w:rsidTr="00430CB8">
        <w:trPr>
          <w:trHeight w:val="331"/>
        </w:trPr>
        <w:tc>
          <w:tcPr>
            <w:tcW w:w="2802" w:type="dxa"/>
            <w:vAlign w:val="center"/>
          </w:tcPr>
          <w:p w:rsidR="00BD79F3" w:rsidRPr="000635D3" w:rsidRDefault="00996583" w:rsidP="001E1144">
            <w:pPr>
              <w:tabs>
                <w:tab w:val="left" w:pos="720"/>
                <w:tab w:val="left" w:pos="851"/>
              </w:tabs>
              <w:jc w:val="center"/>
              <w:rPr>
                <w:rFonts w:ascii="Times New Roman" w:eastAsia="Times New Roman" w:hAnsi="Times New Roman" w:cs="Times New Roman"/>
                <w:b/>
                <w:sz w:val="24"/>
                <w:szCs w:val="20"/>
                <w:lang w:val="lt-LT"/>
              </w:rPr>
            </w:pPr>
            <w:r>
              <w:rPr>
                <w:rFonts w:ascii="Times New Roman" w:eastAsia="Times New Roman" w:hAnsi="Times New Roman" w:cs="Times New Roman"/>
                <w:b/>
                <w:sz w:val="24"/>
                <w:szCs w:val="20"/>
                <w:lang w:val="lt-LT"/>
              </w:rPr>
              <w:t>Uždaviniai</w:t>
            </w:r>
          </w:p>
        </w:tc>
        <w:tc>
          <w:tcPr>
            <w:tcW w:w="7053" w:type="dxa"/>
            <w:vAlign w:val="center"/>
          </w:tcPr>
          <w:p w:rsidR="00BD79F3" w:rsidRPr="000635D3" w:rsidRDefault="00BD79F3" w:rsidP="001E1144">
            <w:pPr>
              <w:tabs>
                <w:tab w:val="left" w:pos="720"/>
                <w:tab w:val="left" w:pos="851"/>
              </w:tabs>
              <w:jc w:val="center"/>
              <w:rPr>
                <w:rFonts w:ascii="Times New Roman" w:eastAsia="Times New Roman" w:hAnsi="Times New Roman" w:cs="Times New Roman"/>
                <w:b/>
                <w:sz w:val="24"/>
                <w:szCs w:val="20"/>
                <w:lang w:val="lt-LT"/>
              </w:rPr>
            </w:pPr>
            <w:r w:rsidRPr="000635D3">
              <w:rPr>
                <w:rFonts w:ascii="Times New Roman" w:eastAsia="Times New Roman" w:hAnsi="Times New Roman" w:cs="Times New Roman"/>
                <w:b/>
                <w:sz w:val="24"/>
                <w:szCs w:val="20"/>
                <w:lang w:val="lt-LT"/>
              </w:rPr>
              <w:t>Veikla ir pasiektas rezultatas 2019 m.</w:t>
            </w:r>
          </w:p>
        </w:tc>
      </w:tr>
      <w:tr w:rsidR="00BD79F3" w:rsidTr="000635D3">
        <w:tc>
          <w:tcPr>
            <w:tcW w:w="2802" w:type="dxa"/>
          </w:tcPr>
          <w:p w:rsidR="00BD79F3" w:rsidRDefault="000B0C28" w:rsidP="004B3051">
            <w:pPr>
              <w:tabs>
                <w:tab w:val="left" w:pos="720"/>
                <w:tab w:val="left" w:pos="851"/>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4"/>
                <w:lang w:val="lt-LT"/>
              </w:rPr>
              <w:t xml:space="preserve">Teikti efektyvią pagalbą </w:t>
            </w:r>
            <w:r w:rsidR="00BD79F3" w:rsidRPr="00AF11BD">
              <w:rPr>
                <w:rFonts w:ascii="Times New Roman" w:eastAsia="Times New Roman" w:hAnsi="Times New Roman" w:cs="Times New Roman"/>
                <w:sz w:val="24"/>
                <w:szCs w:val="24"/>
                <w:lang w:val="lt-LT"/>
              </w:rPr>
              <w:t>ugdytiniams, turintiems specialiųjų</w:t>
            </w:r>
            <w:r w:rsidR="000635D3" w:rsidRPr="00AF11BD">
              <w:rPr>
                <w:rFonts w:ascii="Times New Roman" w:eastAsia="Times New Roman" w:hAnsi="Times New Roman" w:cs="Times New Roman"/>
                <w:sz w:val="24"/>
                <w:szCs w:val="24"/>
                <w:lang w:val="lt-LT"/>
              </w:rPr>
              <w:t xml:space="preserve"> ugdymosi</w:t>
            </w:r>
            <w:r w:rsidR="00BD79F3" w:rsidRPr="00AF11BD">
              <w:rPr>
                <w:rFonts w:ascii="Times New Roman" w:eastAsia="Times New Roman" w:hAnsi="Times New Roman" w:cs="Times New Roman"/>
                <w:sz w:val="24"/>
                <w:szCs w:val="24"/>
                <w:lang w:val="lt-LT"/>
              </w:rPr>
              <w:t xml:space="preserve"> poreiki</w:t>
            </w:r>
            <w:r w:rsidR="000635D3" w:rsidRPr="00AF11BD">
              <w:rPr>
                <w:rFonts w:ascii="Times New Roman" w:eastAsia="Times New Roman" w:hAnsi="Times New Roman" w:cs="Times New Roman"/>
                <w:sz w:val="24"/>
                <w:szCs w:val="24"/>
                <w:lang w:val="lt-LT"/>
              </w:rPr>
              <w:t>ų</w:t>
            </w:r>
            <w:r w:rsidR="009C444E" w:rsidRPr="00AF11BD">
              <w:rPr>
                <w:rFonts w:ascii="Times New Roman" w:eastAsia="Times New Roman" w:hAnsi="Times New Roman" w:cs="Times New Roman"/>
                <w:sz w:val="24"/>
                <w:szCs w:val="24"/>
                <w:lang w:val="lt-LT"/>
              </w:rPr>
              <w:t>.</w:t>
            </w:r>
          </w:p>
        </w:tc>
        <w:tc>
          <w:tcPr>
            <w:tcW w:w="7053" w:type="dxa"/>
          </w:tcPr>
          <w:p w:rsidR="00BD79F3" w:rsidRPr="00BD79F3" w:rsidRDefault="00BD79F3" w:rsidP="00BD79F3">
            <w:pPr>
              <w:jc w:val="both"/>
              <w:rPr>
                <w:rFonts w:ascii="Times New Roman" w:eastAsia="Times New Roman" w:hAnsi="Times New Roman" w:cs="Times New Roman"/>
                <w:sz w:val="24"/>
                <w:szCs w:val="24"/>
                <w:lang w:val="lt-LT" w:eastAsia="lt-LT"/>
              </w:rPr>
            </w:pPr>
            <w:r w:rsidRPr="00DA50AC">
              <w:rPr>
                <w:rFonts w:ascii="Times New Roman" w:eastAsia="Times New Roman" w:hAnsi="Times New Roman" w:cs="Times New Roman"/>
                <w:sz w:val="24"/>
                <w:szCs w:val="24"/>
                <w:lang w:val="lt-LT" w:eastAsia="lt-LT"/>
              </w:rPr>
              <w:t>2019 metais visiems vaikams, turintiems ugdymosi sunkumų, kylančių dėl specialiųjų ugdymosi poreikių ir sveikatos, buvo teikia</w:t>
            </w:r>
            <w:r>
              <w:rPr>
                <w:rFonts w:ascii="Times New Roman" w:eastAsia="Times New Roman" w:hAnsi="Times New Roman" w:cs="Times New Roman"/>
                <w:sz w:val="24"/>
                <w:szCs w:val="24"/>
                <w:lang w:val="lt-LT" w:eastAsia="lt-LT"/>
              </w:rPr>
              <w:t>ma individuali pedagogų pagalba, rengiami ir įgyvendinami individualaus ugdymo planai</w:t>
            </w:r>
            <w:r w:rsidRPr="00DA50AC">
              <w:rPr>
                <w:rFonts w:ascii="Times New Roman" w:eastAsia="Times New Roman" w:hAnsi="Times New Roman" w:cs="Times New Roman"/>
                <w:sz w:val="24"/>
                <w:szCs w:val="24"/>
                <w:lang w:val="lt-LT" w:eastAsia="lt-LT"/>
              </w:rPr>
              <w:t>. Vienam ugdytiniui, turinčiam labai didelius specialiuosius ugdymo</w:t>
            </w:r>
            <w:r>
              <w:rPr>
                <w:rFonts w:ascii="Times New Roman" w:eastAsia="Times New Roman" w:hAnsi="Times New Roman" w:cs="Times New Roman"/>
                <w:sz w:val="24"/>
                <w:szCs w:val="24"/>
                <w:lang w:val="lt-LT" w:eastAsia="lt-LT"/>
              </w:rPr>
              <w:t>si</w:t>
            </w:r>
            <w:r w:rsidRPr="00DA50AC">
              <w:rPr>
                <w:rFonts w:ascii="Times New Roman" w:eastAsia="Times New Roman" w:hAnsi="Times New Roman" w:cs="Times New Roman"/>
                <w:sz w:val="24"/>
                <w:szCs w:val="24"/>
                <w:lang w:val="lt-LT" w:eastAsia="lt-LT"/>
              </w:rPr>
              <w:t xml:space="preserve"> poreik</w:t>
            </w:r>
            <w:r>
              <w:rPr>
                <w:rFonts w:ascii="Times New Roman" w:eastAsia="Times New Roman" w:hAnsi="Times New Roman" w:cs="Times New Roman"/>
                <w:sz w:val="24"/>
                <w:szCs w:val="24"/>
                <w:lang w:val="lt-LT" w:eastAsia="lt-LT"/>
              </w:rPr>
              <w:t>ius, individualią pagalbą teikė</w:t>
            </w:r>
            <w:r w:rsidRPr="00DA50AC">
              <w:rPr>
                <w:rFonts w:ascii="Times New Roman" w:eastAsia="Times New Roman" w:hAnsi="Times New Roman" w:cs="Times New Roman"/>
                <w:sz w:val="24"/>
                <w:szCs w:val="24"/>
                <w:lang w:val="lt-LT" w:eastAsia="lt-LT"/>
              </w:rPr>
              <w:t xml:space="preserve"> mokytojo</w:t>
            </w:r>
            <w:r w:rsidR="001D55DA">
              <w:rPr>
                <w:rFonts w:ascii="Times New Roman" w:eastAsia="Times New Roman" w:hAnsi="Times New Roman" w:cs="Times New Roman"/>
                <w:sz w:val="24"/>
                <w:szCs w:val="24"/>
                <w:lang w:val="lt-LT" w:eastAsia="lt-LT"/>
              </w:rPr>
              <w:t xml:space="preserve"> padėjėjas. </w:t>
            </w:r>
            <w:r w:rsidR="005D1C81" w:rsidRPr="00AF11BD">
              <w:rPr>
                <w:rFonts w:ascii="Times New Roman" w:eastAsia="Times New Roman" w:hAnsi="Times New Roman" w:cs="Times New Roman"/>
                <w:sz w:val="24"/>
                <w:szCs w:val="24"/>
                <w:lang w:val="lt-LT" w:eastAsia="lt-LT"/>
              </w:rPr>
              <w:t>D</w:t>
            </w:r>
            <w:r w:rsidR="001D55DA" w:rsidRPr="00AF11BD">
              <w:rPr>
                <w:rFonts w:ascii="Times New Roman" w:eastAsia="Times New Roman" w:hAnsi="Times New Roman" w:cs="Times New Roman"/>
                <w:sz w:val="24"/>
                <w:szCs w:val="24"/>
                <w:lang w:val="lt-LT" w:eastAsia="lt-LT"/>
              </w:rPr>
              <w:t>ėl psichologo ir logopedo trūkumo įstaigoje pagalbos ugdytiniams, turintiems specialiųjų ugdymosi poreikių, efektyvumas vertintinas tik 60 proc.</w:t>
            </w:r>
          </w:p>
        </w:tc>
      </w:tr>
      <w:tr w:rsidR="00BD79F3" w:rsidTr="000635D3">
        <w:tc>
          <w:tcPr>
            <w:tcW w:w="2802" w:type="dxa"/>
          </w:tcPr>
          <w:p w:rsidR="00BD79F3" w:rsidRDefault="00430CB8" w:rsidP="000B0C28">
            <w:pPr>
              <w:tabs>
                <w:tab w:val="left" w:pos="720"/>
                <w:tab w:val="left" w:pos="851"/>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4"/>
                <w:lang w:val="lt-LT" w:eastAsia="lt-LT"/>
              </w:rPr>
              <w:t>Ugdyti v</w:t>
            </w:r>
            <w:r w:rsidR="00BD79F3" w:rsidRPr="00AF11BD">
              <w:rPr>
                <w:rFonts w:ascii="Times New Roman" w:eastAsia="Times New Roman" w:hAnsi="Times New Roman" w:cs="Times New Roman"/>
                <w:sz w:val="24"/>
                <w:szCs w:val="24"/>
                <w:lang w:val="lt-LT" w:eastAsia="lt-LT"/>
              </w:rPr>
              <w:t>aikų socialin</w:t>
            </w:r>
            <w:r w:rsidRPr="00AF11BD">
              <w:rPr>
                <w:rFonts w:ascii="Times New Roman" w:eastAsia="Times New Roman" w:hAnsi="Times New Roman" w:cs="Times New Roman"/>
                <w:sz w:val="24"/>
                <w:szCs w:val="24"/>
                <w:lang w:val="lt-LT" w:eastAsia="lt-LT"/>
              </w:rPr>
              <w:t>es-emocines kompetencijas</w:t>
            </w:r>
            <w:r w:rsidR="00BD79F3" w:rsidRPr="00AF11BD">
              <w:rPr>
                <w:rFonts w:ascii="Times New Roman" w:eastAsia="Times New Roman" w:hAnsi="Times New Roman" w:cs="Times New Roman"/>
                <w:sz w:val="24"/>
                <w:szCs w:val="24"/>
                <w:lang w:val="lt-LT" w:eastAsia="lt-LT"/>
              </w:rPr>
              <w:t xml:space="preserve"> ir</w:t>
            </w:r>
            <w:r w:rsidR="000B0C28" w:rsidRPr="00AF11BD">
              <w:rPr>
                <w:rFonts w:ascii="Times New Roman" w:eastAsia="Times New Roman" w:hAnsi="Times New Roman" w:cs="Times New Roman"/>
                <w:sz w:val="24"/>
                <w:szCs w:val="24"/>
                <w:lang w:val="lt-LT" w:eastAsia="lt-LT"/>
              </w:rPr>
              <w:t xml:space="preserve"> formuoti</w:t>
            </w:r>
            <w:r w:rsidR="00BD79F3" w:rsidRPr="00AF11BD">
              <w:rPr>
                <w:rFonts w:ascii="Times New Roman" w:eastAsia="Times New Roman" w:hAnsi="Times New Roman" w:cs="Times New Roman"/>
                <w:sz w:val="24"/>
                <w:szCs w:val="24"/>
                <w:lang w:val="lt-LT" w:eastAsia="lt-LT"/>
              </w:rPr>
              <w:t xml:space="preserve"> sveiko</w:t>
            </w:r>
            <w:r w:rsidR="000B0C28" w:rsidRPr="00AF11BD">
              <w:rPr>
                <w:rFonts w:ascii="Times New Roman" w:eastAsia="Times New Roman" w:hAnsi="Times New Roman" w:cs="Times New Roman"/>
                <w:sz w:val="24"/>
                <w:szCs w:val="24"/>
                <w:lang w:val="lt-LT" w:eastAsia="lt-LT"/>
              </w:rPr>
              <w:t>s gyvensenos nuostatas</w:t>
            </w:r>
            <w:r w:rsidR="00BD79F3" w:rsidRPr="00AF11BD">
              <w:rPr>
                <w:rFonts w:ascii="Times New Roman" w:eastAsia="Times New Roman" w:hAnsi="Times New Roman" w:cs="Times New Roman"/>
                <w:sz w:val="24"/>
                <w:szCs w:val="24"/>
                <w:lang w:val="lt-LT" w:eastAsia="lt-LT"/>
              </w:rPr>
              <w:t>.</w:t>
            </w:r>
          </w:p>
        </w:tc>
        <w:tc>
          <w:tcPr>
            <w:tcW w:w="7053" w:type="dxa"/>
          </w:tcPr>
          <w:p w:rsidR="00036AE0" w:rsidRPr="000635D3" w:rsidRDefault="009C444E" w:rsidP="00036AE0">
            <w:pPr>
              <w:jc w:val="both"/>
              <w:rPr>
                <w:rFonts w:ascii="Times New Roman" w:eastAsia="Calibri" w:hAnsi="Times New Roman" w:cs="Times New Roman"/>
                <w:sz w:val="24"/>
                <w:szCs w:val="20"/>
                <w:lang w:val="lt-LT"/>
              </w:rPr>
            </w:pPr>
            <w:r>
              <w:rPr>
                <w:rFonts w:ascii="Times New Roman" w:eastAsia="Times New Roman" w:hAnsi="Times New Roman" w:cs="Times New Roman"/>
                <w:sz w:val="24"/>
                <w:szCs w:val="24"/>
                <w:lang w:val="lt-LT" w:eastAsia="lt-LT"/>
              </w:rPr>
              <w:t>Pedagogai tobulino vaikų socialinio-emocinio intelekto ugdymo</w:t>
            </w:r>
            <w:r w:rsidR="00BD79F3" w:rsidRPr="00DA50AC">
              <w:rPr>
                <w:rFonts w:ascii="Times New Roman" w:eastAsia="Times New Roman" w:hAnsi="Times New Roman" w:cs="Times New Roman"/>
                <w:sz w:val="24"/>
                <w:szCs w:val="24"/>
                <w:lang w:val="lt-LT" w:eastAsia="lt-LT"/>
              </w:rPr>
              <w:t xml:space="preserve"> srityje reikalingas kompetencijas, įgytas žinias, gebėjimus ir nuostatas taikė kasdienėje veikloje ir įgyvendino </w:t>
            </w:r>
            <w:r w:rsidR="00BD79F3">
              <w:rPr>
                <w:rFonts w:ascii="Times New Roman" w:eastAsia="Times New Roman" w:hAnsi="Times New Roman" w:cs="Times New Roman"/>
                <w:sz w:val="24"/>
                <w:szCs w:val="24"/>
                <w:lang w:val="lt-LT" w:eastAsia="lt-LT"/>
              </w:rPr>
              <w:t>„</w:t>
            </w:r>
            <w:proofErr w:type="spellStart"/>
            <w:r w:rsidR="00BD79F3" w:rsidRPr="00DA50AC">
              <w:rPr>
                <w:rFonts w:ascii="Times New Roman" w:eastAsia="Times New Roman" w:hAnsi="Times New Roman" w:cs="Times New Roman"/>
                <w:sz w:val="24"/>
                <w:szCs w:val="24"/>
                <w:lang w:val="lt-LT" w:eastAsia="lt-LT"/>
              </w:rPr>
              <w:t>Lions</w:t>
            </w:r>
            <w:proofErr w:type="spellEnd"/>
            <w:r w:rsidR="00BD79F3" w:rsidRPr="00DA50AC">
              <w:rPr>
                <w:rFonts w:ascii="Times New Roman" w:eastAsia="Times New Roman" w:hAnsi="Times New Roman" w:cs="Times New Roman"/>
                <w:sz w:val="24"/>
                <w:szCs w:val="24"/>
                <w:lang w:val="lt-LT" w:eastAsia="lt-LT"/>
              </w:rPr>
              <w:t xml:space="preserve"> </w:t>
            </w:r>
            <w:proofErr w:type="spellStart"/>
            <w:r w:rsidR="00BD79F3" w:rsidRPr="00DA50AC">
              <w:rPr>
                <w:rFonts w:ascii="Times New Roman" w:eastAsia="Times New Roman" w:hAnsi="Times New Roman" w:cs="Times New Roman"/>
                <w:sz w:val="24"/>
                <w:szCs w:val="24"/>
                <w:lang w:val="lt-LT" w:eastAsia="lt-LT"/>
              </w:rPr>
              <w:t>Quest</w:t>
            </w:r>
            <w:proofErr w:type="spellEnd"/>
            <w:r w:rsidR="00BD79F3">
              <w:rPr>
                <w:rFonts w:ascii="Times New Roman" w:eastAsia="Times New Roman" w:hAnsi="Times New Roman" w:cs="Times New Roman"/>
                <w:sz w:val="24"/>
                <w:szCs w:val="24"/>
                <w:lang w:val="lt-LT" w:eastAsia="lt-LT"/>
              </w:rPr>
              <w:t>“</w:t>
            </w:r>
            <w:r w:rsidR="00BD79F3" w:rsidRPr="00DA50AC">
              <w:rPr>
                <w:rFonts w:ascii="Times New Roman" w:eastAsia="Times New Roman" w:hAnsi="Times New Roman" w:cs="Times New Roman"/>
                <w:sz w:val="24"/>
                <w:szCs w:val="24"/>
                <w:lang w:val="lt-LT" w:eastAsia="lt-LT"/>
              </w:rPr>
              <w:t xml:space="preserve"> programą „Laikas kartu“. Ikimokyklinio ir priešmokyklinio ugdymo grupėse į veiklą buvo integruota Alkoholio, tabako ir kitų psichiką veikiančių medžiagų vartojimo prevencijos programa. </w:t>
            </w:r>
            <w:r w:rsidR="00BD79F3" w:rsidRPr="00F426BA">
              <w:rPr>
                <w:rFonts w:ascii="Times New Roman" w:eastAsia="Times New Roman" w:hAnsi="Times New Roman" w:cs="Times New Roman"/>
                <w:sz w:val="24"/>
                <w:szCs w:val="20"/>
                <w:lang w:val="lt-LT"/>
              </w:rPr>
              <w:t xml:space="preserve">Įstaigoje vykdyti 2 </w:t>
            </w:r>
            <w:r w:rsidR="00BD79F3" w:rsidRPr="00F426BA">
              <w:rPr>
                <w:rFonts w:ascii="Times New Roman" w:eastAsia="Times New Roman" w:hAnsi="Times New Roman" w:cs="Times New Roman"/>
                <w:sz w:val="24"/>
                <w:szCs w:val="20"/>
                <w:lang w:val="lt-LT"/>
              </w:rPr>
              <w:lastRenderedPageBreak/>
              <w:t xml:space="preserve">projektai, finansuoti Vilkaviškio rajono savivaldybės lėšomis: socializacijos programa </w:t>
            </w:r>
            <w:r w:rsidR="00BD79F3" w:rsidRPr="00F426BA">
              <w:rPr>
                <w:rFonts w:ascii="Times New Roman" w:eastAsia="Calibri" w:hAnsi="Times New Roman" w:cs="Times New Roman"/>
                <w:sz w:val="24"/>
                <w:szCs w:val="20"/>
                <w:lang w:val="lt-LT"/>
              </w:rPr>
              <w:t>„Pažinimo taku, 2019“ (gauta parama 346,5 Eur) ir sveikatos apsaugos srities tęstinis projektas „Sveikas kūnas – šviesios mintys, 2019“ (gauta parama 450 Eur).</w:t>
            </w:r>
            <w:r w:rsidR="00BD79F3">
              <w:rPr>
                <w:rFonts w:ascii="Times New Roman" w:eastAsia="Calibri" w:hAnsi="Times New Roman" w:cs="Times New Roman"/>
                <w:sz w:val="24"/>
                <w:szCs w:val="20"/>
                <w:lang w:val="lt-LT"/>
              </w:rPr>
              <w:t xml:space="preserve"> </w:t>
            </w:r>
            <w:r w:rsidR="00036AE0">
              <w:rPr>
                <w:rFonts w:ascii="Times New Roman" w:eastAsia="Calibri" w:hAnsi="Times New Roman" w:cs="Times New Roman"/>
                <w:sz w:val="24"/>
                <w:szCs w:val="20"/>
                <w:lang w:val="lt-LT"/>
              </w:rPr>
              <w:t xml:space="preserve">Projektų metu iškelti tikslai ir uždaviniai įgyvendinti 100 proc. </w:t>
            </w:r>
            <w:r w:rsidR="00BD79F3">
              <w:rPr>
                <w:rFonts w:ascii="Times New Roman" w:eastAsia="Calibri" w:hAnsi="Times New Roman" w:cs="Times New Roman"/>
                <w:sz w:val="24"/>
                <w:szCs w:val="20"/>
                <w:lang w:val="lt-LT"/>
              </w:rPr>
              <w:t>Įgyvendinus socializacijos programą „Pažinimo taku, 2019“, s</w:t>
            </w:r>
            <w:r w:rsidR="00BD79F3" w:rsidRPr="00746C9C">
              <w:rPr>
                <w:rFonts w:ascii="Times New Roman" w:eastAsia="Calibri" w:hAnsi="Times New Roman" w:cs="Times New Roman"/>
                <w:sz w:val="24"/>
                <w:szCs w:val="20"/>
                <w:lang w:val="lt-LT"/>
              </w:rPr>
              <w:t>ustiprėjo vaikų emociniai, socialiniai įgūdžiai, kūrybiškumas, savikontrolė ir sveikos gyvensenos įgūdžiai. Buvo vykdomas ankstyvasis profesinis orien</w:t>
            </w:r>
            <w:r w:rsidR="00BD79F3">
              <w:rPr>
                <w:rFonts w:ascii="Times New Roman" w:eastAsia="Calibri" w:hAnsi="Times New Roman" w:cs="Times New Roman"/>
                <w:sz w:val="24"/>
                <w:szCs w:val="20"/>
                <w:lang w:val="lt-LT"/>
              </w:rPr>
              <w:t>tavimas ir verslumas, pritrauktas papildoma</w:t>
            </w:r>
            <w:r w:rsidR="00BD79F3" w:rsidRPr="00746C9C">
              <w:rPr>
                <w:rFonts w:ascii="Times New Roman" w:eastAsia="Calibri" w:hAnsi="Times New Roman" w:cs="Times New Roman"/>
                <w:sz w:val="24"/>
                <w:szCs w:val="20"/>
                <w:lang w:val="lt-LT"/>
              </w:rPr>
              <w:t>s finansavimas edukacinėms veikloms.</w:t>
            </w:r>
            <w:r w:rsidR="00BD79F3">
              <w:rPr>
                <w:rFonts w:ascii="Times New Roman" w:eastAsia="Calibri" w:hAnsi="Times New Roman" w:cs="Times New Roman"/>
                <w:sz w:val="24"/>
                <w:szCs w:val="20"/>
                <w:lang w:val="lt-LT"/>
              </w:rPr>
              <w:t xml:space="preserve"> S</w:t>
            </w:r>
            <w:r w:rsidR="00BD79F3" w:rsidRPr="00F426BA">
              <w:rPr>
                <w:rFonts w:ascii="Times New Roman" w:eastAsia="Calibri" w:hAnsi="Times New Roman" w:cs="Times New Roman"/>
                <w:sz w:val="24"/>
                <w:szCs w:val="20"/>
                <w:lang w:val="lt-LT"/>
              </w:rPr>
              <w:t>veikatos apsaugos srities projektas „Sveikas kūnas – šviesios mintys</w:t>
            </w:r>
            <w:r w:rsidR="00BD79F3">
              <w:rPr>
                <w:rFonts w:ascii="Times New Roman" w:eastAsia="Calibri" w:hAnsi="Times New Roman" w:cs="Times New Roman"/>
                <w:sz w:val="24"/>
                <w:szCs w:val="20"/>
                <w:lang w:val="lt-LT"/>
              </w:rPr>
              <w:t xml:space="preserve">, 2019“ patobulino </w:t>
            </w:r>
            <w:r w:rsidR="00BD79F3" w:rsidRPr="00746C9C">
              <w:rPr>
                <w:rFonts w:ascii="Times New Roman" w:eastAsia="Calibri" w:hAnsi="Times New Roman" w:cs="Times New Roman"/>
                <w:sz w:val="24"/>
                <w:szCs w:val="20"/>
                <w:lang w:val="lt-LT"/>
              </w:rPr>
              <w:t>sv</w:t>
            </w:r>
            <w:r w:rsidR="00BD79F3">
              <w:rPr>
                <w:rFonts w:ascii="Times New Roman" w:eastAsia="Calibri" w:hAnsi="Times New Roman" w:cs="Times New Roman"/>
                <w:sz w:val="24"/>
                <w:szCs w:val="20"/>
                <w:lang w:val="lt-LT"/>
              </w:rPr>
              <w:t>eikos gyvensenos ugdymo procesą, pagerėjo</w:t>
            </w:r>
            <w:r w:rsidR="00BD79F3" w:rsidRPr="00746C9C">
              <w:rPr>
                <w:rFonts w:ascii="Times New Roman" w:eastAsia="Calibri" w:hAnsi="Times New Roman" w:cs="Times New Roman"/>
                <w:sz w:val="24"/>
                <w:szCs w:val="20"/>
                <w:lang w:val="lt-LT"/>
              </w:rPr>
              <w:t xml:space="preserve"> vaik</w:t>
            </w:r>
            <w:r w:rsidR="00BD79F3">
              <w:rPr>
                <w:rFonts w:ascii="Times New Roman" w:eastAsia="Calibri" w:hAnsi="Times New Roman" w:cs="Times New Roman"/>
                <w:sz w:val="24"/>
                <w:szCs w:val="20"/>
                <w:lang w:val="lt-LT"/>
              </w:rPr>
              <w:t>ų sveikos gyvensenos įpročiai, u</w:t>
            </w:r>
            <w:r w:rsidR="00BD79F3" w:rsidRPr="00746C9C">
              <w:rPr>
                <w:rFonts w:ascii="Times New Roman" w:eastAsia="Calibri" w:hAnsi="Times New Roman" w:cs="Times New Roman"/>
                <w:sz w:val="24"/>
                <w:szCs w:val="20"/>
                <w:lang w:val="lt-LT"/>
              </w:rPr>
              <w:t xml:space="preserve">gdytiniai susipažino su įvairiomis fizinės veiklos formomis. </w:t>
            </w:r>
            <w:r w:rsidR="00BD79F3">
              <w:rPr>
                <w:rFonts w:ascii="Times New Roman" w:eastAsia="Calibri" w:hAnsi="Times New Roman" w:cs="Times New Roman"/>
                <w:sz w:val="24"/>
                <w:szCs w:val="20"/>
                <w:lang w:val="lt-LT"/>
              </w:rPr>
              <w:t>U</w:t>
            </w:r>
            <w:r w:rsidR="00BD79F3" w:rsidRPr="00746C9C">
              <w:rPr>
                <w:rFonts w:ascii="Times New Roman" w:eastAsia="Calibri" w:hAnsi="Times New Roman" w:cs="Times New Roman"/>
                <w:sz w:val="24"/>
                <w:szCs w:val="20"/>
                <w:lang w:val="lt-LT"/>
              </w:rPr>
              <w:t>ž</w:t>
            </w:r>
            <w:r w:rsidR="00BD79F3">
              <w:rPr>
                <w:rFonts w:ascii="Times New Roman" w:eastAsia="Calibri" w:hAnsi="Times New Roman" w:cs="Times New Roman"/>
                <w:sz w:val="24"/>
                <w:szCs w:val="20"/>
                <w:lang w:val="lt-LT"/>
              </w:rPr>
              <w:t xml:space="preserve"> pritrauktas papildomas lėšas</w:t>
            </w:r>
            <w:r w:rsidR="00BD79F3" w:rsidRPr="00746C9C">
              <w:rPr>
                <w:rFonts w:ascii="Times New Roman" w:eastAsia="Calibri" w:hAnsi="Times New Roman" w:cs="Times New Roman"/>
                <w:sz w:val="24"/>
                <w:szCs w:val="20"/>
                <w:lang w:val="lt-LT"/>
              </w:rPr>
              <w:t xml:space="preserve"> įsigyta priemonių, naudojamų vaikų koordinacijos, koncentracijos, smulkiosios motorikos ir komandinio darbo įgūdžiams lavinti.</w:t>
            </w:r>
            <w:r w:rsidR="00036AE0">
              <w:rPr>
                <w:rFonts w:ascii="Times New Roman" w:eastAsia="Calibri" w:hAnsi="Times New Roman" w:cs="Times New Roman"/>
                <w:sz w:val="24"/>
                <w:szCs w:val="20"/>
                <w:lang w:val="lt-LT"/>
              </w:rPr>
              <w:t xml:space="preserve"> </w:t>
            </w:r>
          </w:p>
        </w:tc>
      </w:tr>
      <w:tr w:rsidR="00BD79F3" w:rsidTr="000635D3">
        <w:tc>
          <w:tcPr>
            <w:tcW w:w="2802" w:type="dxa"/>
          </w:tcPr>
          <w:p w:rsidR="00BD79F3" w:rsidRDefault="000B0C28" w:rsidP="00430CB8">
            <w:pPr>
              <w:tabs>
                <w:tab w:val="left" w:pos="720"/>
                <w:tab w:val="left" w:pos="851"/>
              </w:tabs>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4"/>
                <w:lang w:val="lt-LT" w:eastAsia="lt-LT"/>
              </w:rPr>
              <w:lastRenderedPageBreak/>
              <w:t>Siekti</w:t>
            </w:r>
            <w:r w:rsidR="0098259E" w:rsidRPr="00AF11BD">
              <w:rPr>
                <w:rFonts w:ascii="Times New Roman" w:eastAsia="Times New Roman" w:hAnsi="Times New Roman" w:cs="Times New Roman"/>
                <w:sz w:val="24"/>
                <w:szCs w:val="24"/>
                <w:lang w:val="lt-LT" w:eastAsia="lt-LT"/>
              </w:rPr>
              <w:t xml:space="preserve"> kiekvieno vaiko individualios</w:t>
            </w:r>
            <w:r w:rsidRPr="00AF11BD">
              <w:rPr>
                <w:rFonts w:ascii="Times New Roman" w:eastAsia="Times New Roman" w:hAnsi="Times New Roman" w:cs="Times New Roman"/>
                <w:sz w:val="24"/>
                <w:szCs w:val="24"/>
                <w:lang w:val="lt-LT" w:eastAsia="lt-LT"/>
              </w:rPr>
              <w:t xml:space="preserve"> ugdymosi</w:t>
            </w:r>
            <w:r w:rsidR="0098259E" w:rsidRPr="00AF11BD">
              <w:rPr>
                <w:rFonts w:ascii="Times New Roman" w:eastAsia="Times New Roman" w:hAnsi="Times New Roman" w:cs="Times New Roman"/>
                <w:sz w:val="24"/>
                <w:szCs w:val="24"/>
                <w:lang w:val="lt-LT" w:eastAsia="lt-LT"/>
              </w:rPr>
              <w:t xml:space="preserve"> pažangos ir </w:t>
            </w:r>
            <w:r w:rsidRPr="00AF11BD">
              <w:rPr>
                <w:rFonts w:ascii="Times New Roman" w:eastAsia="Times New Roman" w:hAnsi="Times New Roman" w:cs="Times New Roman"/>
                <w:sz w:val="24"/>
                <w:szCs w:val="24"/>
                <w:lang w:val="lt-LT" w:eastAsia="lt-LT"/>
              </w:rPr>
              <w:t xml:space="preserve">organizuoti </w:t>
            </w:r>
            <w:r w:rsidR="0098259E" w:rsidRPr="00AF11BD">
              <w:rPr>
                <w:rFonts w:ascii="Times New Roman" w:eastAsia="Times New Roman" w:hAnsi="Times New Roman" w:cs="Times New Roman"/>
                <w:sz w:val="24"/>
                <w:szCs w:val="24"/>
                <w:lang w:val="lt-LT" w:eastAsia="lt-LT"/>
              </w:rPr>
              <w:t>įvairiapusę pažintinę, edukacinę veiklą.</w:t>
            </w:r>
          </w:p>
        </w:tc>
        <w:tc>
          <w:tcPr>
            <w:tcW w:w="7053" w:type="dxa"/>
          </w:tcPr>
          <w:p w:rsidR="0034018A" w:rsidRDefault="0098259E" w:rsidP="00BF0DD8">
            <w:pPr>
              <w:jc w:val="both"/>
              <w:rPr>
                <w:rFonts w:ascii="Times New Roman" w:eastAsia="Times New Roman" w:hAnsi="Times New Roman" w:cs="Times New Roman"/>
                <w:sz w:val="24"/>
                <w:szCs w:val="20"/>
                <w:lang w:val="lt-LT"/>
              </w:rPr>
            </w:pPr>
            <w:r w:rsidRPr="00594CB3">
              <w:rPr>
                <w:rFonts w:ascii="Times New Roman" w:eastAsia="Times New Roman" w:hAnsi="Times New Roman" w:cs="Times New Roman"/>
                <w:sz w:val="24"/>
                <w:szCs w:val="24"/>
                <w:lang w:val="lt-LT" w:eastAsia="lt-LT"/>
              </w:rPr>
              <w:t>Nuolat analizuoti ikimokyklinio, priešmokyklinio amžiaus vaikų ir pradinių klasių mokinių pasiekimai</w:t>
            </w:r>
            <w:r>
              <w:rPr>
                <w:rFonts w:ascii="Times New Roman" w:eastAsia="Times New Roman" w:hAnsi="Times New Roman" w:cs="Times New Roman"/>
                <w:sz w:val="24"/>
                <w:szCs w:val="24"/>
                <w:lang w:val="lt-LT" w:eastAsia="lt-LT"/>
              </w:rPr>
              <w:t xml:space="preserve">. </w:t>
            </w:r>
            <w:r w:rsidRPr="00594CB3">
              <w:rPr>
                <w:rFonts w:ascii="Times New Roman" w:eastAsia="Times New Roman" w:hAnsi="Times New Roman" w:cs="Times New Roman"/>
                <w:sz w:val="24"/>
                <w:szCs w:val="24"/>
                <w:lang w:val="lt-LT" w:eastAsia="lt-LT"/>
              </w:rPr>
              <w:t xml:space="preserve">Vaikų pasiekimų duomenys buvo kaupiami vaikų pasiekimų aplankuose, aptariami mokytojų tarybos posėdžiuose, su tėvais. </w:t>
            </w:r>
            <w:r w:rsidRPr="00594CB3">
              <w:rPr>
                <w:rFonts w:ascii="Times New Roman" w:eastAsia="Times New Roman" w:hAnsi="Times New Roman" w:cs="Times New Roman"/>
                <w:sz w:val="24"/>
                <w:szCs w:val="20"/>
                <w:lang w:val="lt-LT"/>
              </w:rPr>
              <w:t>Ugdytinių ir mokinių individuali pažanga r</w:t>
            </w:r>
            <w:r>
              <w:rPr>
                <w:rFonts w:ascii="Times New Roman" w:eastAsia="Times New Roman" w:hAnsi="Times New Roman" w:cs="Times New Roman"/>
                <w:sz w:val="24"/>
                <w:szCs w:val="20"/>
                <w:lang w:val="lt-LT"/>
              </w:rPr>
              <w:t>odo, kad teikiamas ugdymas buvo kokybiškas ir pateisino</w:t>
            </w:r>
            <w:r w:rsidRPr="00594CB3">
              <w:rPr>
                <w:rFonts w:ascii="Times New Roman" w:eastAsia="Times New Roman" w:hAnsi="Times New Roman" w:cs="Times New Roman"/>
                <w:sz w:val="24"/>
                <w:szCs w:val="20"/>
                <w:lang w:val="lt-LT"/>
              </w:rPr>
              <w:t xml:space="preserve"> lopšelio-darželio bendruomenės lūkesčius</w:t>
            </w:r>
            <w:r w:rsidRPr="00AF11BD">
              <w:rPr>
                <w:rFonts w:ascii="Times New Roman" w:eastAsia="Times New Roman" w:hAnsi="Times New Roman" w:cs="Times New Roman"/>
                <w:sz w:val="24"/>
                <w:szCs w:val="20"/>
                <w:lang w:val="lt-LT"/>
              </w:rPr>
              <w:t xml:space="preserve">. </w:t>
            </w:r>
            <w:r w:rsidR="0034018A" w:rsidRPr="00AF11BD">
              <w:rPr>
                <w:rFonts w:ascii="Times New Roman" w:eastAsia="Times New Roman" w:hAnsi="Times New Roman" w:cs="Times New Roman"/>
                <w:sz w:val="24"/>
                <w:szCs w:val="20"/>
                <w:lang w:val="lt-LT"/>
              </w:rPr>
              <w:t>Visi</w:t>
            </w:r>
            <w:r w:rsidR="00814C67" w:rsidRPr="00AF11BD">
              <w:rPr>
                <w:rFonts w:ascii="Times New Roman" w:eastAsia="Times New Roman" w:hAnsi="Times New Roman" w:cs="Times New Roman"/>
                <w:sz w:val="24"/>
                <w:szCs w:val="20"/>
                <w:lang w:val="lt-LT"/>
              </w:rPr>
              <w:t>, t. y. 100 proc.,</w:t>
            </w:r>
            <w:r w:rsidR="0034018A" w:rsidRPr="00AF11BD">
              <w:rPr>
                <w:rFonts w:ascii="Times New Roman" w:eastAsia="Times New Roman" w:hAnsi="Times New Roman" w:cs="Times New Roman"/>
                <w:sz w:val="24"/>
                <w:szCs w:val="20"/>
                <w:lang w:val="lt-LT"/>
              </w:rPr>
              <w:t xml:space="preserve"> ikimokyklinio ir priešmokyklinio amžiaus vaikai pasiekė individualią </w:t>
            </w:r>
            <w:r w:rsidR="00814C67" w:rsidRPr="00AF11BD">
              <w:rPr>
                <w:rFonts w:ascii="Times New Roman" w:eastAsia="Times New Roman" w:hAnsi="Times New Roman" w:cs="Times New Roman"/>
                <w:sz w:val="24"/>
                <w:szCs w:val="20"/>
                <w:lang w:val="lt-LT"/>
              </w:rPr>
              <w:t>pažangą pagal I</w:t>
            </w:r>
            <w:r w:rsidR="0034018A" w:rsidRPr="00AF11BD">
              <w:rPr>
                <w:rFonts w:ascii="Times New Roman" w:eastAsia="Times New Roman" w:hAnsi="Times New Roman" w:cs="Times New Roman"/>
                <w:sz w:val="24"/>
                <w:szCs w:val="20"/>
                <w:lang w:val="lt-LT"/>
              </w:rPr>
              <w:t>kimokyklinio amžiaus vaikų pasiekimų apraše</w:t>
            </w:r>
            <w:r w:rsidR="00814C67" w:rsidRPr="00AF11BD">
              <w:rPr>
                <w:rFonts w:ascii="Times New Roman" w:eastAsia="Times New Roman" w:hAnsi="Times New Roman" w:cs="Times New Roman"/>
                <w:sz w:val="24"/>
                <w:szCs w:val="20"/>
                <w:lang w:val="lt-LT"/>
              </w:rPr>
              <w:t xml:space="preserve"> ir P</w:t>
            </w:r>
            <w:r w:rsidR="0034018A" w:rsidRPr="00AF11BD">
              <w:rPr>
                <w:rFonts w:ascii="Times New Roman" w:eastAsia="Times New Roman" w:hAnsi="Times New Roman" w:cs="Times New Roman"/>
                <w:sz w:val="24"/>
                <w:szCs w:val="20"/>
                <w:lang w:val="lt-LT"/>
              </w:rPr>
              <w:t>riešmokyklinio ugdymo bendrojoje programoje</w:t>
            </w:r>
            <w:r w:rsidR="00814C67" w:rsidRPr="00AF11BD">
              <w:rPr>
                <w:rFonts w:ascii="Times New Roman" w:eastAsia="Times New Roman" w:hAnsi="Times New Roman" w:cs="Times New Roman"/>
                <w:sz w:val="24"/>
                <w:szCs w:val="20"/>
                <w:lang w:val="lt-LT"/>
              </w:rPr>
              <w:t xml:space="preserve"> aprašytus gebėjimus.</w:t>
            </w:r>
          </w:p>
          <w:p w:rsidR="00BD79F3" w:rsidRDefault="0098259E" w:rsidP="00BF0DD8">
            <w:pPr>
              <w:jc w:val="both"/>
              <w:rPr>
                <w:rFonts w:ascii="Times New Roman" w:eastAsia="Times New Roman" w:hAnsi="Times New Roman" w:cs="Times New Roman"/>
                <w:sz w:val="24"/>
                <w:szCs w:val="20"/>
                <w:lang w:val="lt-LT"/>
              </w:rPr>
            </w:pPr>
            <w:r w:rsidRPr="00594CB3">
              <w:rPr>
                <w:rFonts w:ascii="Times New Roman" w:eastAsia="Times New Roman" w:hAnsi="Times New Roman" w:cs="Times New Roman"/>
                <w:sz w:val="24"/>
                <w:szCs w:val="20"/>
                <w:lang w:val="lt-LT"/>
              </w:rPr>
              <w:t>2018–2019 mokslo metais mokydamiesi lietuvių ir anglų kalbų 100 proc. pradinių klasių mokinių pasiekė asmeninę pažangą</w:t>
            </w:r>
            <w:r w:rsidR="00036AE0">
              <w:rPr>
                <w:rFonts w:ascii="Times New Roman" w:eastAsia="Times New Roman" w:hAnsi="Times New Roman" w:cs="Times New Roman"/>
                <w:sz w:val="24"/>
                <w:szCs w:val="20"/>
                <w:lang w:val="lt-LT"/>
              </w:rPr>
              <w:t xml:space="preserve"> (20 proc. daugiau nei 2017–2018 m. m.)</w:t>
            </w:r>
            <w:r w:rsidRPr="00594CB3">
              <w:rPr>
                <w:rFonts w:ascii="Times New Roman" w:eastAsia="Times New Roman" w:hAnsi="Times New Roman" w:cs="Times New Roman"/>
                <w:sz w:val="24"/>
                <w:szCs w:val="20"/>
                <w:lang w:val="lt-LT"/>
              </w:rPr>
              <w:t>, mokydamiesi matematikos – 57,14 proc.</w:t>
            </w:r>
            <w:r w:rsidR="00036AE0">
              <w:rPr>
                <w:rFonts w:ascii="Times New Roman" w:eastAsia="Times New Roman" w:hAnsi="Times New Roman" w:cs="Times New Roman"/>
                <w:sz w:val="24"/>
                <w:szCs w:val="20"/>
                <w:lang w:val="lt-LT"/>
              </w:rPr>
              <w:t xml:space="preserve"> (2 proc. daugiau nei 2017–2018 m. m.),</w:t>
            </w:r>
            <w:r w:rsidRPr="00594CB3">
              <w:rPr>
                <w:rFonts w:ascii="Times New Roman" w:eastAsia="Times New Roman" w:hAnsi="Times New Roman" w:cs="Times New Roman"/>
                <w:sz w:val="24"/>
                <w:szCs w:val="20"/>
                <w:lang w:val="lt-LT"/>
              </w:rPr>
              <w:t xml:space="preserve"> mokydamiesi pasaulio pažinimo – 85,71 proc.</w:t>
            </w:r>
            <w:r w:rsidR="00036AE0">
              <w:rPr>
                <w:rFonts w:ascii="Times New Roman" w:eastAsia="Times New Roman" w:hAnsi="Times New Roman" w:cs="Times New Roman"/>
                <w:sz w:val="24"/>
                <w:szCs w:val="20"/>
                <w:lang w:val="lt-LT"/>
              </w:rPr>
              <w:t xml:space="preserve"> (3 proc. mažiau nei 2017–2018 m. m.)</w:t>
            </w:r>
            <w:r w:rsidR="0034018A">
              <w:rPr>
                <w:rFonts w:ascii="Times New Roman" w:eastAsia="Times New Roman" w:hAnsi="Times New Roman" w:cs="Times New Roman"/>
                <w:sz w:val="24"/>
                <w:szCs w:val="20"/>
                <w:lang w:val="lt-LT"/>
              </w:rPr>
              <w:t>. A</w:t>
            </w:r>
            <w:r w:rsidRPr="00594CB3">
              <w:rPr>
                <w:rFonts w:ascii="Times New Roman" w:eastAsia="Times New Roman" w:hAnsi="Times New Roman" w:cs="Times New Roman"/>
                <w:sz w:val="24"/>
                <w:szCs w:val="20"/>
                <w:lang w:val="lt-LT"/>
              </w:rPr>
              <w:t>nalizuojant Nacionalinio mokinių pasiekimų rezultatus, 2 ir 4 klasės mokinių pasiekimai yra žemesni už šalies mokinių vidurkį.</w:t>
            </w:r>
          </w:p>
          <w:p w:rsidR="003061CB" w:rsidRPr="00BF0DD8" w:rsidRDefault="003061CB" w:rsidP="00BF0DD8">
            <w:pPr>
              <w:jc w:val="both"/>
              <w:rPr>
                <w:rFonts w:ascii="Times New Roman" w:eastAsia="Calibri" w:hAnsi="Times New Roman" w:cs="Times New Roman"/>
                <w:sz w:val="24"/>
                <w:szCs w:val="24"/>
                <w:shd w:val="clear" w:color="auto" w:fill="FFFFFF"/>
                <w:lang w:val="lt-LT"/>
              </w:rPr>
            </w:pPr>
            <w:r w:rsidRPr="00DA50AC">
              <w:rPr>
                <w:rFonts w:ascii="Times New Roman" w:eastAsia="Calibri" w:hAnsi="Times New Roman" w:cs="Times New Roman"/>
                <w:sz w:val="24"/>
                <w:szCs w:val="24"/>
                <w:shd w:val="clear" w:color="auto" w:fill="FFFFFF"/>
                <w:lang w:val="lt-LT"/>
              </w:rPr>
              <w:t xml:space="preserve">Įstaigoje vyko 6 spektakliai vaikams, 1 koncertas, kuriuose buvo ugdomos įvairios </w:t>
            </w:r>
            <w:r w:rsidRPr="00594CB3">
              <w:rPr>
                <w:rFonts w:ascii="Times New Roman" w:eastAsia="Calibri" w:hAnsi="Times New Roman" w:cs="Times New Roman"/>
                <w:sz w:val="24"/>
                <w:szCs w:val="24"/>
                <w:shd w:val="clear" w:color="auto" w:fill="FFFFFF"/>
                <w:lang w:val="lt-LT"/>
              </w:rPr>
              <w:t xml:space="preserve">vertybės: draugiškumas, meilė gamtai, sveikatos saugojimas, pagalba kitiems, dosnumas, drąsa ir kt. </w:t>
            </w:r>
            <w:r w:rsidRPr="00594CB3">
              <w:rPr>
                <w:rFonts w:ascii="Times New Roman" w:eastAsia="Calibri" w:hAnsi="Times New Roman" w:cs="Times New Roman"/>
                <w:sz w:val="24"/>
                <w:szCs w:val="24"/>
                <w:lang w:val="lt-LT"/>
              </w:rPr>
              <w:t>Visi įstaigos ugdytiniai dalyvavo Palangos zoologijos sodo „</w:t>
            </w:r>
            <w:proofErr w:type="spellStart"/>
            <w:r w:rsidRPr="00594CB3">
              <w:rPr>
                <w:rFonts w:ascii="Times New Roman" w:eastAsia="Calibri" w:hAnsi="Times New Roman" w:cs="Times New Roman"/>
                <w:sz w:val="24"/>
                <w:szCs w:val="24"/>
                <w:lang w:val="lt-LT"/>
              </w:rPr>
              <w:t>Insektariumas</w:t>
            </w:r>
            <w:proofErr w:type="spellEnd"/>
            <w:r w:rsidRPr="00594CB3">
              <w:rPr>
                <w:rFonts w:ascii="Times New Roman" w:eastAsia="Calibri" w:hAnsi="Times New Roman" w:cs="Times New Roman"/>
                <w:sz w:val="24"/>
                <w:szCs w:val="24"/>
                <w:lang w:val="lt-LT"/>
              </w:rPr>
              <w:t>“ edukacinėje programoje „</w:t>
            </w:r>
            <w:proofErr w:type="spellStart"/>
            <w:r w:rsidRPr="00594CB3">
              <w:rPr>
                <w:rFonts w:ascii="Times New Roman" w:eastAsia="Calibri" w:hAnsi="Times New Roman" w:cs="Times New Roman"/>
                <w:sz w:val="24"/>
                <w:szCs w:val="24"/>
                <w:lang w:val="lt-LT"/>
              </w:rPr>
              <w:t>Nariuotakojai</w:t>
            </w:r>
            <w:proofErr w:type="spellEnd"/>
            <w:r w:rsidRPr="00594CB3">
              <w:rPr>
                <w:rFonts w:ascii="Times New Roman" w:eastAsia="Calibri" w:hAnsi="Times New Roman" w:cs="Times New Roman"/>
                <w:sz w:val="24"/>
                <w:szCs w:val="24"/>
                <w:lang w:val="lt-LT"/>
              </w:rPr>
              <w:t xml:space="preserve">“. Vaikams buvo organizuotas susitikimas su Lietuvos didžiojo kunigaikščio Vytenio bendrosios paramos logistikos bataliono kariais, </w:t>
            </w:r>
            <w:r w:rsidRPr="00594CB3">
              <w:rPr>
                <w:rFonts w:ascii="Times New Roman" w:eastAsia="Calibri" w:hAnsi="Times New Roman" w:cs="Times New Roman"/>
                <w:sz w:val="24"/>
                <w:szCs w:val="24"/>
                <w:shd w:val="clear" w:color="auto" w:fill="FFFFFF"/>
                <w:lang w:val="lt-LT"/>
              </w:rPr>
              <w:t>iš kurių vaikai mokėsi kario disciplinos ir tvarkos. Įstaigoje viešėjo VVV-Art klubo narė Danguolė Majauskienė, kuri vaikus supažindino su siuvėjo amatu ir demonstravo jiems savo siuvinius. Priešmokyklinės grupės „Boružėlės“ ir ikimokyklinio ugdymo grupės „Drugeliai“ ugdytiniai dalyvavo susitikime su policijos pareigūne Rūta Kairiene. Priešmokyklinio ugdymo grupės „Boružėlės“ ugdytiniai vyko į bendruomenę „Virbalio vartai“ ir dalyvavo Senųjų amatų centro edukacinėje programoje „Plotkelės istorija ir gimimas“.</w:t>
            </w:r>
          </w:p>
        </w:tc>
      </w:tr>
      <w:tr w:rsidR="000635D3" w:rsidTr="000635D3">
        <w:tc>
          <w:tcPr>
            <w:tcW w:w="2802" w:type="dxa"/>
          </w:tcPr>
          <w:p w:rsidR="000635D3" w:rsidRDefault="00430CB8" w:rsidP="00430CB8">
            <w:pPr>
              <w:tabs>
                <w:tab w:val="left" w:pos="720"/>
                <w:tab w:val="left" w:pos="851"/>
              </w:tabs>
              <w:jc w:val="both"/>
              <w:rPr>
                <w:rFonts w:ascii="Times New Roman" w:eastAsia="Times New Roman" w:hAnsi="Times New Roman" w:cs="Times New Roman"/>
                <w:sz w:val="24"/>
                <w:szCs w:val="20"/>
                <w:lang w:val="lt-LT"/>
              </w:rPr>
            </w:pPr>
            <w:r w:rsidRPr="00AF11BD">
              <w:rPr>
                <w:rFonts w:ascii="Times New Roman" w:eastAsia="Times New Roman" w:hAnsi="Times New Roman" w:cs="Times New Roman"/>
                <w:sz w:val="24"/>
                <w:szCs w:val="20"/>
                <w:lang w:val="lt-LT"/>
              </w:rPr>
              <w:t>Stiprinti b</w:t>
            </w:r>
            <w:r w:rsidR="00BE3612" w:rsidRPr="00AF11BD">
              <w:rPr>
                <w:rFonts w:ascii="Times New Roman" w:eastAsia="Times New Roman" w:hAnsi="Times New Roman" w:cs="Times New Roman"/>
                <w:sz w:val="24"/>
                <w:szCs w:val="20"/>
                <w:lang w:val="lt-LT"/>
              </w:rPr>
              <w:t>endradar</w:t>
            </w:r>
            <w:r w:rsidRPr="00AF11BD">
              <w:rPr>
                <w:rFonts w:ascii="Times New Roman" w:eastAsia="Times New Roman" w:hAnsi="Times New Roman" w:cs="Times New Roman"/>
                <w:sz w:val="24"/>
                <w:szCs w:val="20"/>
                <w:lang w:val="lt-LT"/>
              </w:rPr>
              <w:t>biavimą</w:t>
            </w:r>
            <w:r w:rsidR="00BE3612" w:rsidRPr="00AF11BD">
              <w:rPr>
                <w:rFonts w:ascii="Times New Roman" w:eastAsia="Times New Roman" w:hAnsi="Times New Roman" w:cs="Times New Roman"/>
                <w:sz w:val="24"/>
                <w:szCs w:val="20"/>
                <w:lang w:val="lt-LT"/>
              </w:rPr>
              <w:t xml:space="preserve"> su tėvais ir </w:t>
            </w:r>
            <w:r w:rsidRPr="00AF11BD">
              <w:rPr>
                <w:rFonts w:ascii="Times New Roman" w:eastAsia="Times New Roman" w:hAnsi="Times New Roman" w:cs="Times New Roman"/>
                <w:sz w:val="24"/>
                <w:szCs w:val="20"/>
                <w:lang w:val="lt-LT"/>
              </w:rPr>
              <w:t>rūpintis informacijos sklaida</w:t>
            </w:r>
            <w:r w:rsidR="00BE3612" w:rsidRPr="00AF11BD">
              <w:rPr>
                <w:rFonts w:ascii="Times New Roman" w:eastAsia="Times New Roman" w:hAnsi="Times New Roman" w:cs="Times New Roman"/>
                <w:sz w:val="24"/>
                <w:szCs w:val="20"/>
                <w:lang w:val="lt-LT"/>
              </w:rPr>
              <w:t xml:space="preserve"> apie įstaigos veiklą viešojoje erdvėje.</w:t>
            </w:r>
            <w:r w:rsidR="00BE3612">
              <w:rPr>
                <w:rFonts w:ascii="Times New Roman" w:eastAsia="Times New Roman" w:hAnsi="Times New Roman" w:cs="Times New Roman"/>
                <w:sz w:val="24"/>
                <w:szCs w:val="20"/>
                <w:lang w:val="lt-LT"/>
              </w:rPr>
              <w:t xml:space="preserve"> </w:t>
            </w:r>
          </w:p>
        </w:tc>
        <w:tc>
          <w:tcPr>
            <w:tcW w:w="7053" w:type="dxa"/>
          </w:tcPr>
          <w:p w:rsidR="000635D3" w:rsidRPr="000635D3" w:rsidRDefault="000635D3" w:rsidP="000635D3">
            <w:pPr>
              <w:jc w:val="both"/>
              <w:rPr>
                <w:rFonts w:ascii="Times New Roman" w:eastAsia="Calibri" w:hAnsi="Times New Roman" w:cs="Times New Roman"/>
                <w:sz w:val="24"/>
                <w:szCs w:val="24"/>
                <w:lang w:val="lt-LT"/>
              </w:rPr>
            </w:pPr>
            <w:r w:rsidRPr="007D2C4B">
              <w:rPr>
                <w:rFonts w:ascii="Times New Roman" w:eastAsia="Times New Roman" w:hAnsi="Times New Roman" w:cs="Times New Roman"/>
                <w:sz w:val="24"/>
                <w:szCs w:val="24"/>
                <w:lang w:val="lt-LT" w:eastAsia="lt-LT"/>
              </w:rPr>
              <w:t xml:space="preserve">Plėtojant bendradarbiavimą su tėvais ir vykdant sistemingą aktualios informacijos apie įstaigą ir jos veiklą sklaidą, 10 proc. pagerėjo įstaigos bendruomenės </w:t>
            </w:r>
            <w:r>
              <w:rPr>
                <w:rFonts w:ascii="Times New Roman" w:eastAsia="Times New Roman" w:hAnsi="Times New Roman" w:cs="Times New Roman"/>
                <w:sz w:val="24"/>
                <w:szCs w:val="24"/>
                <w:lang w:val="lt-LT" w:eastAsia="lt-LT"/>
              </w:rPr>
              <w:t>pasididžiavimo jausmas lopšeliu-</w:t>
            </w:r>
            <w:r w:rsidR="00A8124C">
              <w:rPr>
                <w:rFonts w:ascii="Times New Roman" w:eastAsia="Times New Roman" w:hAnsi="Times New Roman" w:cs="Times New Roman"/>
                <w:sz w:val="24"/>
                <w:szCs w:val="24"/>
                <w:lang w:val="lt-LT" w:eastAsia="lt-LT"/>
              </w:rPr>
              <w:t>darželiu, lyginant su 2018 metais.</w:t>
            </w:r>
            <w:r w:rsidRPr="007D2C4B">
              <w:rPr>
                <w:rFonts w:ascii="Times New Roman" w:eastAsia="Times New Roman" w:hAnsi="Times New Roman" w:cs="Times New Roman"/>
                <w:sz w:val="24"/>
                <w:szCs w:val="24"/>
                <w:lang w:val="lt-LT" w:eastAsia="lt-LT"/>
              </w:rPr>
              <w:t xml:space="preserve"> </w:t>
            </w:r>
            <w:r w:rsidRPr="00594CB3">
              <w:rPr>
                <w:rFonts w:ascii="Times New Roman" w:eastAsia="Times New Roman" w:hAnsi="Times New Roman" w:cs="Times New Roman"/>
                <w:sz w:val="24"/>
                <w:szCs w:val="24"/>
                <w:lang w:val="lt-LT" w:eastAsia="lt-LT"/>
              </w:rPr>
              <w:t xml:space="preserve">Apie įstaigą buvo rašoma lopšelio-darželio „Ąžuoliukas“ tinklavietės „Facebook“ paskyroje, įstaigos interneto </w:t>
            </w:r>
            <w:r w:rsidRPr="00594CB3">
              <w:rPr>
                <w:rFonts w:ascii="Times New Roman" w:eastAsia="Times New Roman" w:hAnsi="Times New Roman" w:cs="Times New Roman"/>
                <w:sz w:val="24"/>
                <w:szCs w:val="24"/>
                <w:lang w:val="lt-LT" w:eastAsia="lt-LT"/>
              </w:rPr>
              <w:lastRenderedPageBreak/>
              <w:t xml:space="preserve">svetainėje, Vilkaviškio krašto laikraštyje „Santaka“, Vilkaviškio rajono savivaldybės interneto svetainėje. Buvo organizuojami susirinkimai tėvams ir konferencija „Laimingos vaikystės raktai“, </w:t>
            </w:r>
            <w:r w:rsidRPr="00594CB3">
              <w:rPr>
                <w:rFonts w:ascii="Times New Roman" w:eastAsia="Calibri" w:hAnsi="Times New Roman" w:cs="Times New Roman"/>
                <w:sz w:val="24"/>
                <w:szCs w:val="24"/>
                <w:lang w:val="lt-LT"/>
              </w:rPr>
              <w:t xml:space="preserve">kurioje savo įžvalgomis apie vaikų auginimą ir ugdymą dalijosi Kybartų parapijos klebonas kunigas Vaidotas </w:t>
            </w:r>
            <w:proofErr w:type="spellStart"/>
            <w:r w:rsidRPr="00594CB3">
              <w:rPr>
                <w:rFonts w:ascii="Times New Roman" w:eastAsia="Calibri" w:hAnsi="Times New Roman" w:cs="Times New Roman"/>
                <w:sz w:val="24"/>
                <w:szCs w:val="24"/>
                <w:lang w:val="lt-LT"/>
              </w:rPr>
              <w:t>Labašauskas</w:t>
            </w:r>
            <w:proofErr w:type="spellEnd"/>
            <w:r w:rsidRPr="00594CB3">
              <w:rPr>
                <w:rFonts w:ascii="Times New Roman" w:eastAsia="Calibri" w:hAnsi="Times New Roman" w:cs="Times New Roman"/>
                <w:sz w:val="24"/>
                <w:szCs w:val="24"/>
                <w:lang w:val="lt-LT"/>
              </w:rPr>
              <w:t xml:space="preserve"> ir mama,</w:t>
            </w:r>
            <w:r>
              <w:rPr>
                <w:rFonts w:ascii="Times New Roman" w:eastAsia="Calibri" w:hAnsi="Times New Roman" w:cs="Times New Roman"/>
                <w:sz w:val="24"/>
                <w:szCs w:val="24"/>
                <w:lang w:val="lt-LT"/>
              </w:rPr>
              <w:t xml:space="preserve"> pedagogė Sandra </w:t>
            </w:r>
            <w:proofErr w:type="spellStart"/>
            <w:r>
              <w:rPr>
                <w:rFonts w:ascii="Times New Roman" w:eastAsia="Calibri" w:hAnsi="Times New Roman" w:cs="Times New Roman"/>
                <w:sz w:val="24"/>
                <w:szCs w:val="24"/>
                <w:lang w:val="lt-LT"/>
              </w:rPr>
              <w:t>Žemantauskaitė</w:t>
            </w:r>
            <w:proofErr w:type="spellEnd"/>
            <w:r>
              <w:rPr>
                <w:rFonts w:ascii="Times New Roman" w:eastAsia="Calibri" w:hAnsi="Times New Roman" w:cs="Times New Roman"/>
                <w:sz w:val="24"/>
                <w:szCs w:val="24"/>
                <w:lang w:val="lt-LT"/>
              </w:rPr>
              <w:t>.</w:t>
            </w:r>
            <w:r w:rsidR="00A8124C">
              <w:rPr>
                <w:rFonts w:ascii="Times New Roman" w:eastAsia="Calibri" w:hAnsi="Times New Roman" w:cs="Times New Roman"/>
                <w:sz w:val="24"/>
                <w:szCs w:val="24"/>
                <w:lang w:val="lt-LT"/>
              </w:rPr>
              <w:t xml:space="preserve"> </w:t>
            </w:r>
            <w:r w:rsidR="00A8124C" w:rsidRPr="00AF11BD">
              <w:rPr>
                <w:rFonts w:ascii="Times New Roman" w:eastAsia="Calibri" w:hAnsi="Times New Roman" w:cs="Times New Roman"/>
                <w:sz w:val="24"/>
                <w:szCs w:val="24"/>
                <w:lang w:val="lt-LT"/>
              </w:rPr>
              <w:t>Lyginant su 2018 metais, tėvų aktyvumas jiems organizuojamuose renginiuose padidėjo 15 proc.</w:t>
            </w:r>
          </w:p>
        </w:tc>
      </w:tr>
      <w:tr w:rsidR="000635D3" w:rsidTr="000635D3">
        <w:tc>
          <w:tcPr>
            <w:tcW w:w="2802" w:type="dxa"/>
          </w:tcPr>
          <w:p w:rsidR="000635D3" w:rsidRPr="000635D3" w:rsidRDefault="00430CB8" w:rsidP="00430CB8">
            <w:pPr>
              <w:tabs>
                <w:tab w:val="left" w:pos="720"/>
                <w:tab w:val="left" w:pos="851"/>
              </w:tabs>
              <w:jc w:val="both"/>
              <w:rPr>
                <w:rFonts w:ascii="Times New Roman" w:eastAsia="Times New Roman" w:hAnsi="Times New Roman" w:cs="Times New Roman"/>
                <w:sz w:val="24"/>
                <w:szCs w:val="24"/>
                <w:lang w:val="lt-LT"/>
              </w:rPr>
            </w:pPr>
            <w:r w:rsidRPr="00AF11BD">
              <w:rPr>
                <w:rFonts w:ascii="Times New Roman" w:eastAsia="Times New Roman" w:hAnsi="Times New Roman" w:cs="Times New Roman"/>
                <w:sz w:val="24"/>
                <w:szCs w:val="24"/>
                <w:lang w:val="lt-LT"/>
              </w:rPr>
              <w:lastRenderedPageBreak/>
              <w:t>Stiprinti bendradarbiavimo ryšius</w:t>
            </w:r>
            <w:r w:rsidR="00BE3612" w:rsidRPr="00AF11BD">
              <w:rPr>
                <w:rFonts w:ascii="Times New Roman" w:eastAsia="Times New Roman" w:hAnsi="Times New Roman" w:cs="Times New Roman"/>
                <w:sz w:val="24"/>
                <w:szCs w:val="24"/>
                <w:lang w:val="lt-LT"/>
              </w:rPr>
              <w:t xml:space="preserve"> su </w:t>
            </w:r>
            <w:r w:rsidR="00BF0DD8" w:rsidRPr="00AF11BD">
              <w:rPr>
                <w:rFonts w:ascii="Times New Roman" w:eastAsia="Times New Roman" w:hAnsi="Times New Roman" w:cs="Times New Roman"/>
                <w:sz w:val="24"/>
                <w:szCs w:val="24"/>
                <w:lang w:val="lt-LT"/>
              </w:rPr>
              <w:t>kitomis švietimo įstaigo</w:t>
            </w:r>
            <w:r w:rsidR="00F11AB1" w:rsidRPr="00AF11BD">
              <w:rPr>
                <w:rFonts w:ascii="Times New Roman" w:eastAsia="Times New Roman" w:hAnsi="Times New Roman" w:cs="Times New Roman"/>
                <w:sz w:val="24"/>
                <w:szCs w:val="24"/>
                <w:lang w:val="lt-LT"/>
              </w:rPr>
              <w:t xml:space="preserve">mis, socialiniais partneriais ir </w:t>
            </w:r>
            <w:r w:rsidRPr="00AF11BD">
              <w:rPr>
                <w:rFonts w:ascii="Times New Roman" w:eastAsia="Times New Roman" w:hAnsi="Times New Roman" w:cs="Times New Roman"/>
                <w:sz w:val="24"/>
                <w:szCs w:val="24"/>
                <w:lang w:val="lt-LT"/>
              </w:rPr>
              <w:t>puoselėti įstaigos tradicijas</w:t>
            </w:r>
            <w:r w:rsidR="00F11AB1" w:rsidRPr="00AF11BD">
              <w:rPr>
                <w:rFonts w:ascii="Times New Roman" w:eastAsia="Times New Roman" w:hAnsi="Times New Roman" w:cs="Times New Roman"/>
                <w:sz w:val="24"/>
                <w:szCs w:val="24"/>
                <w:lang w:val="lt-LT"/>
              </w:rPr>
              <w:t>.</w:t>
            </w:r>
          </w:p>
        </w:tc>
        <w:tc>
          <w:tcPr>
            <w:tcW w:w="7053" w:type="dxa"/>
          </w:tcPr>
          <w:p w:rsidR="00730ACB" w:rsidRDefault="000635D3" w:rsidP="00730ACB">
            <w:pPr>
              <w:shd w:val="clear" w:color="auto" w:fill="FFFFFF"/>
              <w:jc w:val="both"/>
              <w:rPr>
                <w:rFonts w:ascii="Times New Roman" w:eastAsia="Calibri" w:hAnsi="Times New Roman" w:cs="Times New Roman"/>
                <w:sz w:val="24"/>
                <w:szCs w:val="24"/>
                <w:lang w:val="lt-LT" w:eastAsia="lt-LT"/>
              </w:rPr>
            </w:pPr>
            <w:r>
              <w:rPr>
                <w:rFonts w:ascii="Times New Roman" w:eastAsia="Calibri" w:hAnsi="Times New Roman" w:cs="Times New Roman"/>
                <w:sz w:val="24"/>
                <w:szCs w:val="24"/>
                <w:lang w:val="lt-LT"/>
              </w:rPr>
              <w:t xml:space="preserve">Palaikytas ir stiprintas bendradarbiavimas su </w:t>
            </w:r>
            <w:r w:rsidRPr="00050DD9">
              <w:rPr>
                <w:rFonts w:ascii="Times New Roman" w:eastAsia="Calibri" w:hAnsi="Times New Roman" w:cs="Times New Roman"/>
                <w:sz w:val="24"/>
                <w:szCs w:val="24"/>
                <w:lang w:val="lt-LT"/>
              </w:rPr>
              <w:t>Vilkaviškio rajono švietimo įstaigomis, įgyvendinančiomis ikimokyklinį ir priešmokyklinį ugdymą</w:t>
            </w:r>
            <w:r>
              <w:rPr>
                <w:rFonts w:ascii="Times New Roman" w:eastAsia="Calibri" w:hAnsi="Times New Roman" w:cs="Times New Roman"/>
                <w:sz w:val="24"/>
                <w:szCs w:val="24"/>
                <w:lang w:val="lt-LT"/>
              </w:rPr>
              <w:t>,</w:t>
            </w:r>
            <w:r w:rsidRPr="00050DD9">
              <w:rPr>
                <w:rFonts w:ascii="Times New Roman" w:eastAsia="Calibri" w:hAnsi="Times New Roman" w:cs="Times New Roman"/>
                <w:sz w:val="24"/>
                <w:szCs w:val="24"/>
                <w:lang w:val="lt-LT"/>
              </w:rPr>
              <w:t xml:space="preserve"> ir šalies</w:t>
            </w:r>
            <w:r>
              <w:rPr>
                <w:rFonts w:ascii="Times New Roman" w:eastAsia="Calibri" w:hAnsi="Times New Roman" w:cs="Times New Roman"/>
                <w:sz w:val="24"/>
                <w:szCs w:val="24"/>
                <w:lang w:val="lt-LT"/>
              </w:rPr>
              <w:t xml:space="preserve"> švietimo įstaigomis, kuria</w:t>
            </w:r>
            <w:r w:rsidRPr="00050DD9">
              <w:rPr>
                <w:rFonts w:ascii="Times New Roman" w:eastAsia="Calibri" w:hAnsi="Times New Roman" w:cs="Times New Roman"/>
                <w:sz w:val="24"/>
                <w:szCs w:val="24"/>
                <w:lang w:val="lt-LT"/>
              </w:rPr>
              <w:t>s sieja pavadinimas „Ąžuoliukas“, „</w:t>
            </w:r>
            <w:proofErr w:type="spellStart"/>
            <w:r w:rsidRPr="00050DD9">
              <w:rPr>
                <w:rFonts w:ascii="Times New Roman" w:eastAsia="Calibri" w:hAnsi="Times New Roman" w:cs="Times New Roman"/>
                <w:sz w:val="24"/>
                <w:szCs w:val="24"/>
                <w:lang w:val="lt-LT"/>
              </w:rPr>
              <w:t>Ąžuolėlis</w:t>
            </w:r>
            <w:proofErr w:type="spellEnd"/>
            <w:r w:rsidRPr="00050DD9">
              <w:rPr>
                <w:rFonts w:ascii="Times New Roman" w:eastAsia="Calibri" w:hAnsi="Times New Roman" w:cs="Times New Roman"/>
                <w:sz w:val="24"/>
                <w:szCs w:val="24"/>
                <w:lang w:val="lt-LT"/>
              </w:rPr>
              <w:t xml:space="preserve">“, „Ąžuolas“. 2019 m. kovo–balandžio mėnesiais </w:t>
            </w:r>
            <w:r>
              <w:rPr>
                <w:rFonts w:ascii="Times New Roman" w:eastAsia="Calibri" w:hAnsi="Times New Roman" w:cs="Times New Roman"/>
                <w:sz w:val="24"/>
                <w:szCs w:val="24"/>
                <w:lang w:val="lt-LT"/>
              </w:rPr>
              <w:t>įstaiga organizavo respublikinį</w:t>
            </w:r>
            <w:r w:rsidRPr="00050DD9">
              <w:rPr>
                <w:rFonts w:ascii="Times New Roman" w:eastAsia="Calibri" w:hAnsi="Times New Roman" w:cs="Times New Roman"/>
                <w:sz w:val="24"/>
                <w:szCs w:val="24"/>
                <w:lang w:val="lt-LT"/>
              </w:rPr>
              <w:t xml:space="preserve"> projektą-parodą „Broli, sesute, tu auk su manim, glauskis prie ąžu</w:t>
            </w:r>
            <w:r>
              <w:rPr>
                <w:rFonts w:ascii="Times New Roman" w:eastAsia="Calibri" w:hAnsi="Times New Roman" w:cs="Times New Roman"/>
                <w:sz w:val="24"/>
                <w:szCs w:val="24"/>
                <w:lang w:val="lt-LT"/>
              </w:rPr>
              <w:t>olo savo širdim“, kurio tikslas</w:t>
            </w:r>
            <w:r w:rsidRPr="00050DD9">
              <w:rPr>
                <w:rFonts w:ascii="Times New Roman" w:eastAsia="Calibri" w:hAnsi="Times New Roman" w:cs="Times New Roman"/>
                <w:sz w:val="24"/>
                <w:szCs w:val="24"/>
                <w:lang w:val="lt-LT"/>
              </w:rPr>
              <w:t xml:space="preserve"> buvo ugdyti kūrybinius, meninius vaikų gebėjimus, suteikti vaikams žinių apie ąžuolą ir jo naudą, puoselėti įstaigos kultūrą, tradicijas. 2019 m. kovo 19 d. įstaigoje vyko</w:t>
            </w:r>
            <w:r w:rsidR="008B6535">
              <w:rPr>
                <w:rFonts w:ascii="Times New Roman" w:eastAsia="Calibri" w:hAnsi="Times New Roman" w:cs="Times New Roman"/>
                <w:sz w:val="24"/>
                <w:szCs w:val="24"/>
                <w:lang w:val="lt-LT"/>
              </w:rPr>
              <w:t xml:space="preserve"> tradicinė</w:t>
            </w:r>
            <w:r w:rsidRPr="00050DD9">
              <w:rPr>
                <w:rFonts w:ascii="Times New Roman" w:eastAsia="Calibri" w:hAnsi="Times New Roman" w:cs="Times New Roman"/>
                <w:sz w:val="24"/>
                <w:szCs w:val="24"/>
                <w:lang w:val="lt-LT"/>
              </w:rPr>
              <w:t xml:space="preserve"> šventė „Esu šios žemės vaikas“, skirta paminėti Pasaulinę žemės dieną (kovo 20 d.). Šventėje Vilkaviškio rajono įstaigų, įgyvendinančių ikimokyklinį ir priešmokyklinį ugdymą, peda</w:t>
            </w:r>
            <w:r>
              <w:rPr>
                <w:rFonts w:ascii="Times New Roman" w:eastAsia="Calibri" w:hAnsi="Times New Roman" w:cs="Times New Roman"/>
                <w:sz w:val="24"/>
                <w:szCs w:val="24"/>
                <w:lang w:val="lt-LT"/>
              </w:rPr>
              <w:t>gogai</w:t>
            </w:r>
            <w:r w:rsidRPr="00050DD9">
              <w:rPr>
                <w:rFonts w:ascii="Times New Roman" w:eastAsia="Calibri" w:hAnsi="Times New Roman" w:cs="Times New Roman"/>
                <w:sz w:val="24"/>
                <w:szCs w:val="24"/>
                <w:lang w:val="lt-LT"/>
              </w:rPr>
              <w:t xml:space="preserve"> dalijosi gerąja praktika, </w:t>
            </w:r>
            <w:r w:rsidRPr="00050DD9">
              <w:rPr>
                <w:rFonts w:ascii="Times New Roman" w:eastAsia="Calibri" w:hAnsi="Times New Roman" w:cs="Times New Roman"/>
                <w:sz w:val="24"/>
                <w:szCs w:val="24"/>
                <w:lang w:val="lt-LT" w:eastAsia="lt-LT"/>
              </w:rPr>
              <w:t xml:space="preserve">vaikai ugdėsi ekologines nuostatas. Sustiprėjo vaikų pagarba gyvajai ir </w:t>
            </w:r>
            <w:r w:rsidRPr="00531D0F">
              <w:rPr>
                <w:rFonts w:ascii="Times New Roman" w:eastAsia="Calibri" w:hAnsi="Times New Roman" w:cs="Times New Roman"/>
                <w:sz w:val="24"/>
                <w:szCs w:val="24"/>
                <w:lang w:val="lt-LT" w:eastAsia="lt-LT"/>
              </w:rPr>
              <w:t xml:space="preserve">negyvajai aplinkai, pasididžiavimas savo </w:t>
            </w:r>
            <w:r>
              <w:rPr>
                <w:rFonts w:ascii="Times New Roman" w:eastAsia="Calibri" w:hAnsi="Times New Roman" w:cs="Times New Roman"/>
                <w:sz w:val="24"/>
                <w:szCs w:val="24"/>
                <w:lang w:val="lt-LT" w:eastAsia="lt-LT"/>
              </w:rPr>
              <w:t>T</w:t>
            </w:r>
            <w:r w:rsidRPr="00531D0F">
              <w:rPr>
                <w:rFonts w:ascii="Times New Roman" w:eastAsia="Calibri" w:hAnsi="Times New Roman" w:cs="Times New Roman"/>
                <w:sz w:val="24"/>
                <w:szCs w:val="24"/>
                <w:lang w:val="lt-LT" w:eastAsia="lt-LT"/>
              </w:rPr>
              <w:t>ėvyne.</w:t>
            </w:r>
            <w:r w:rsidR="008B6535">
              <w:rPr>
                <w:rFonts w:ascii="Times New Roman" w:eastAsia="Calibri" w:hAnsi="Times New Roman" w:cs="Times New Roman"/>
                <w:sz w:val="24"/>
                <w:szCs w:val="24"/>
                <w:lang w:val="lt-LT" w:eastAsia="lt-LT"/>
              </w:rPr>
              <w:t xml:space="preserve"> Organizuojant šiuos renginius </w:t>
            </w:r>
            <w:r w:rsidR="00730ACB">
              <w:rPr>
                <w:rFonts w:ascii="Times New Roman" w:eastAsia="Calibri" w:hAnsi="Times New Roman" w:cs="Times New Roman"/>
                <w:sz w:val="24"/>
                <w:szCs w:val="24"/>
                <w:lang w:val="lt-LT" w:eastAsia="lt-LT"/>
              </w:rPr>
              <w:t>100 proc. įgyvendintas veiklos plano siekis</w:t>
            </w:r>
            <w:r w:rsidR="008B6535">
              <w:rPr>
                <w:rFonts w:ascii="Times New Roman" w:eastAsia="Calibri" w:hAnsi="Times New Roman" w:cs="Times New Roman"/>
                <w:sz w:val="24"/>
                <w:szCs w:val="24"/>
                <w:lang w:val="lt-LT" w:eastAsia="lt-LT"/>
              </w:rPr>
              <w:t xml:space="preserve"> </w:t>
            </w:r>
            <w:r w:rsidR="00730ACB">
              <w:rPr>
                <w:rFonts w:ascii="Times New Roman" w:eastAsia="Calibri" w:hAnsi="Times New Roman" w:cs="Times New Roman"/>
                <w:sz w:val="24"/>
                <w:szCs w:val="24"/>
                <w:lang w:val="lt-LT" w:eastAsia="lt-LT"/>
              </w:rPr>
              <w:t>puoselėti savitas įstaigos tradicijas, priimtinas visai bendruomenei</w:t>
            </w:r>
            <w:r w:rsidR="008B6535">
              <w:rPr>
                <w:rFonts w:ascii="Times New Roman" w:eastAsia="Calibri" w:hAnsi="Times New Roman" w:cs="Times New Roman"/>
                <w:sz w:val="24"/>
                <w:szCs w:val="24"/>
                <w:lang w:val="lt-LT" w:eastAsia="lt-LT"/>
              </w:rPr>
              <w:t>.</w:t>
            </w:r>
          </w:p>
          <w:p w:rsidR="000635D3" w:rsidRPr="000635D3" w:rsidRDefault="000635D3" w:rsidP="00730ACB">
            <w:pPr>
              <w:shd w:val="clear" w:color="auto" w:fill="FFFFFF"/>
              <w:jc w:val="both"/>
              <w:rPr>
                <w:rFonts w:ascii="Helvetica" w:eastAsia="Times New Roman" w:hAnsi="Helvetica" w:cs="Times New Roman"/>
                <w:color w:val="333333"/>
                <w:sz w:val="21"/>
                <w:szCs w:val="21"/>
              </w:rPr>
            </w:pPr>
            <w:r w:rsidRPr="00531D0F">
              <w:rPr>
                <w:rFonts w:ascii="Times New Roman" w:eastAsia="Calibri" w:hAnsi="Times New Roman" w:cs="Times New Roman"/>
                <w:sz w:val="24"/>
                <w:szCs w:val="24"/>
                <w:lang w:val="lt-LT"/>
              </w:rPr>
              <w:t>Pasirašyta bendradarbiavimo sutartis su</w:t>
            </w:r>
            <w:r>
              <w:rPr>
                <w:rFonts w:ascii="Times New Roman" w:eastAsia="Calibri" w:hAnsi="Times New Roman" w:cs="Times New Roman"/>
                <w:sz w:val="24"/>
                <w:szCs w:val="24"/>
                <w:lang w:val="lt-LT"/>
              </w:rPr>
              <w:t xml:space="preserve"> </w:t>
            </w:r>
            <w:r w:rsidRPr="00531D0F">
              <w:rPr>
                <w:rFonts w:ascii="Times New Roman" w:eastAsia="Calibri" w:hAnsi="Times New Roman" w:cs="Times New Roman"/>
                <w:sz w:val="24"/>
                <w:szCs w:val="24"/>
                <w:lang w:val="lt-LT"/>
              </w:rPr>
              <w:t xml:space="preserve">17 ikimokyklinio </w:t>
            </w:r>
            <w:r w:rsidRPr="00531D0F">
              <w:rPr>
                <w:rFonts w:ascii="Times New Roman" w:eastAsia="Times New Roman" w:hAnsi="Times New Roman" w:cs="Times New Roman"/>
                <w:sz w:val="24"/>
                <w:szCs w:val="24"/>
                <w:lang w:val="lt-LT"/>
              </w:rPr>
              <w:t>ugdymo įstaigų, pavadinimu „Ąžuoliukas</w:t>
            </w:r>
            <w:r>
              <w:rPr>
                <w:rFonts w:ascii="Times New Roman" w:eastAsia="Times New Roman" w:hAnsi="Times New Roman" w:cs="Times New Roman"/>
                <w:sz w:val="24"/>
                <w:szCs w:val="24"/>
                <w:lang w:val="lt-LT"/>
              </w:rPr>
              <w:t xml:space="preserve">“, kurios </w:t>
            </w:r>
            <w:r w:rsidRPr="00531D0F">
              <w:rPr>
                <w:rFonts w:ascii="Times New Roman" w:eastAsia="Times New Roman" w:hAnsi="Times New Roman" w:cs="Times New Roman"/>
                <w:sz w:val="24"/>
                <w:szCs w:val="24"/>
                <w:lang w:val="lt-LT"/>
              </w:rPr>
              <w:t>tikslas – stiprinti bendravimo ir bendradarbiavimo ryšius, organizuojant pedagogų kūrybinius, metodinius susitikimus, seminarus, konferencijas, išvykas, įvairių žanrų renginius, projektus vaikams bei skleisti pozityviąją darbo patirtį</w:t>
            </w:r>
            <w:r>
              <w:rPr>
                <w:rFonts w:ascii="Times New Roman" w:eastAsia="Times New Roman" w:hAnsi="Times New Roman" w:cs="Times New Roman"/>
                <w:sz w:val="24"/>
                <w:szCs w:val="24"/>
                <w:lang w:val="lt-LT"/>
              </w:rPr>
              <w:t>.</w:t>
            </w:r>
            <w:r w:rsidRPr="00531D0F">
              <w:rPr>
                <w:rFonts w:ascii="Times New Roman" w:eastAsia="Calibri" w:hAnsi="Times New Roman" w:cs="Times New Roman"/>
                <w:sz w:val="24"/>
                <w:szCs w:val="24"/>
                <w:lang w:val="lt-LT"/>
              </w:rPr>
              <w:t xml:space="preserve"> Buvo bendradarbiaujama su Kybartų kultūros centru – lopšelio-darželio pedagogai ir vaikai aktyviai dalyvavo centro organizuotuose renginiuose, valstybinėse šventėse, parengė pasirodymą Kybartų miesto šimtmečio</w:t>
            </w:r>
            <w:r>
              <w:rPr>
                <w:rFonts w:ascii="Times New Roman" w:eastAsia="Calibri" w:hAnsi="Times New Roman" w:cs="Times New Roman"/>
                <w:sz w:val="24"/>
                <w:szCs w:val="24"/>
                <w:lang w:val="lt-LT"/>
              </w:rPr>
              <w:t xml:space="preserve"> paminėjimo</w:t>
            </w:r>
            <w:r w:rsidRPr="00531D0F">
              <w:rPr>
                <w:rFonts w:ascii="Times New Roman" w:eastAsia="Calibri" w:hAnsi="Times New Roman" w:cs="Times New Roman"/>
                <w:sz w:val="24"/>
                <w:szCs w:val="24"/>
                <w:lang w:val="lt-LT"/>
              </w:rPr>
              <w:t xml:space="preserve"> šventei, dalyvavo iškilmingoje eisenoje.</w:t>
            </w:r>
          </w:p>
        </w:tc>
      </w:tr>
      <w:tr w:rsidR="000635D3" w:rsidTr="000635D3">
        <w:tc>
          <w:tcPr>
            <w:tcW w:w="2802" w:type="dxa"/>
          </w:tcPr>
          <w:p w:rsidR="000635D3" w:rsidRPr="000635D3" w:rsidRDefault="00430CB8" w:rsidP="00430CB8">
            <w:pPr>
              <w:overflowPunct w:val="0"/>
              <w:jc w:val="both"/>
              <w:textAlignment w:val="baseline"/>
              <w:rPr>
                <w:rFonts w:ascii="Times New Roman" w:eastAsia="Times New Roman" w:hAnsi="Times New Roman" w:cs="Times New Roman"/>
                <w:sz w:val="24"/>
                <w:szCs w:val="24"/>
                <w:lang w:val="lt-LT"/>
              </w:rPr>
            </w:pPr>
            <w:r w:rsidRPr="00AF11BD">
              <w:rPr>
                <w:rFonts w:ascii="Times New Roman" w:eastAsia="Times New Roman" w:hAnsi="Times New Roman" w:cs="Times New Roman"/>
                <w:sz w:val="24"/>
                <w:szCs w:val="24"/>
                <w:lang w:val="lt-LT"/>
              </w:rPr>
              <w:t>Kryptingai</w:t>
            </w:r>
            <w:r w:rsidR="00BE3612" w:rsidRPr="00AF11BD">
              <w:rPr>
                <w:rFonts w:ascii="Times New Roman" w:eastAsia="Times New Roman" w:hAnsi="Times New Roman" w:cs="Times New Roman"/>
                <w:sz w:val="24"/>
                <w:szCs w:val="24"/>
                <w:lang w:val="lt-LT"/>
              </w:rPr>
              <w:t xml:space="preserve"> </w:t>
            </w:r>
            <w:r w:rsidRPr="00AF11BD">
              <w:rPr>
                <w:rFonts w:ascii="Times New Roman" w:eastAsia="Times New Roman" w:hAnsi="Times New Roman" w:cs="Times New Roman"/>
                <w:sz w:val="24"/>
                <w:szCs w:val="24"/>
                <w:lang w:val="lt-LT"/>
              </w:rPr>
              <w:t>tobulinti darbuotojų kvalifikaciją,</w:t>
            </w:r>
            <w:r w:rsidR="00BE3612" w:rsidRPr="00AF11BD">
              <w:rPr>
                <w:rFonts w:ascii="Times New Roman" w:eastAsia="Times New Roman" w:hAnsi="Times New Roman" w:cs="Times New Roman"/>
                <w:sz w:val="24"/>
                <w:szCs w:val="24"/>
                <w:lang w:val="lt-LT"/>
              </w:rPr>
              <w:t xml:space="preserve"> </w:t>
            </w:r>
            <w:r w:rsidR="00BE3612" w:rsidRPr="00AF11BD">
              <w:rPr>
                <w:rFonts w:ascii="Times New Roman" w:eastAsia="Times New Roman" w:hAnsi="Times New Roman" w:cs="Times New Roman"/>
                <w:sz w:val="24"/>
                <w:szCs w:val="24"/>
                <w:lang w:val="lt-LT" w:eastAsia="lt-LT"/>
              </w:rPr>
              <w:t>siekiant bendrųjų ir dalykinių kompetencijų ūgties.</w:t>
            </w:r>
          </w:p>
        </w:tc>
        <w:tc>
          <w:tcPr>
            <w:tcW w:w="7053" w:type="dxa"/>
          </w:tcPr>
          <w:p w:rsidR="000635D3" w:rsidRPr="00BE3612" w:rsidRDefault="000635D3" w:rsidP="00BE3612">
            <w:pPr>
              <w:overflowPunct w:val="0"/>
              <w:jc w:val="both"/>
              <w:textAlignment w:val="baseline"/>
              <w:rPr>
                <w:rFonts w:ascii="Times New Roman" w:eastAsia="Times New Roman" w:hAnsi="Times New Roman" w:cs="Times New Roman"/>
                <w:sz w:val="24"/>
                <w:szCs w:val="24"/>
                <w:lang w:val="lt-LT" w:eastAsia="lt-LT"/>
              </w:rPr>
            </w:pPr>
            <w:r w:rsidRPr="00594CB3">
              <w:rPr>
                <w:rFonts w:ascii="Times New Roman" w:eastAsia="Times New Roman" w:hAnsi="Times New Roman" w:cs="Times New Roman"/>
                <w:sz w:val="24"/>
                <w:szCs w:val="24"/>
                <w:lang w:val="lt-LT" w:eastAsia="lt-LT"/>
              </w:rPr>
              <w:t>Vadovaujantis Lietuvos Respublikos švietimo įstatymu, Pedagogų pro</w:t>
            </w:r>
            <w:r>
              <w:rPr>
                <w:rFonts w:ascii="Times New Roman" w:eastAsia="Times New Roman" w:hAnsi="Times New Roman" w:cs="Times New Roman"/>
                <w:sz w:val="24"/>
                <w:szCs w:val="24"/>
                <w:lang w:val="lt-LT" w:eastAsia="lt-LT"/>
              </w:rPr>
              <w:t>fesijos kompetencijų aprašu ir D</w:t>
            </w:r>
            <w:r w:rsidRPr="00594CB3">
              <w:rPr>
                <w:rFonts w:ascii="Times New Roman" w:eastAsia="Times New Roman" w:hAnsi="Times New Roman" w:cs="Times New Roman"/>
                <w:sz w:val="24"/>
                <w:szCs w:val="24"/>
                <w:lang w:val="lt-LT" w:eastAsia="lt-LT"/>
              </w:rPr>
              <w:t>arbuotojų veiklos vertinimo tvarkos aprašu, patvirtintu įstaigos direktoriaus 2017</w:t>
            </w:r>
            <w:r>
              <w:rPr>
                <w:rFonts w:ascii="Times New Roman" w:eastAsia="Times New Roman" w:hAnsi="Times New Roman" w:cs="Times New Roman"/>
                <w:sz w:val="24"/>
                <w:szCs w:val="24"/>
                <w:lang w:val="lt-LT" w:eastAsia="lt-LT"/>
              </w:rPr>
              <w:t xml:space="preserve"> m. balandžio </w:t>
            </w:r>
            <w:r w:rsidRPr="00594CB3">
              <w:rPr>
                <w:rFonts w:ascii="Times New Roman" w:eastAsia="Times New Roman" w:hAnsi="Times New Roman" w:cs="Times New Roman"/>
                <w:sz w:val="24"/>
                <w:szCs w:val="24"/>
                <w:lang w:val="lt-LT" w:eastAsia="lt-LT"/>
              </w:rPr>
              <w:t>20</w:t>
            </w:r>
            <w:r>
              <w:rPr>
                <w:rFonts w:ascii="Times New Roman" w:eastAsia="Times New Roman" w:hAnsi="Times New Roman" w:cs="Times New Roman"/>
                <w:sz w:val="24"/>
                <w:szCs w:val="24"/>
                <w:lang w:val="lt-LT" w:eastAsia="lt-LT"/>
              </w:rPr>
              <w:t xml:space="preserve"> d.</w:t>
            </w:r>
            <w:r w:rsidRPr="00594CB3">
              <w:rPr>
                <w:rFonts w:ascii="Times New Roman" w:eastAsia="Times New Roman" w:hAnsi="Times New Roman" w:cs="Times New Roman"/>
                <w:sz w:val="24"/>
                <w:szCs w:val="24"/>
                <w:lang w:val="lt-LT" w:eastAsia="lt-LT"/>
              </w:rPr>
              <w:t xml:space="preserve"> įsakymu Nr. V-48</w:t>
            </w:r>
            <w:r>
              <w:rPr>
                <w:rFonts w:ascii="Times New Roman" w:eastAsia="Times New Roman" w:hAnsi="Times New Roman" w:cs="Times New Roman"/>
                <w:sz w:val="24"/>
                <w:szCs w:val="24"/>
                <w:lang w:val="lt-LT" w:eastAsia="lt-LT"/>
              </w:rPr>
              <w:t>,</w:t>
            </w:r>
            <w:r w:rsidRPr="00594CB3">
              <w:rPr>
                <w:rFonts w:ascii="Times New Roman" w:eastAsia="Times New Roman" w:hAnsi="Times New Roman" w:cs="Times New Roman"/>
                <w:sz w:val="24"/>
                <w:szCs w:val="24"/>
                <w:lang w:val="lt-LT" w:eastAsia="lt-LT"/>
              </w:rPr>
              <w:t xml:space="preserve"> visiems darbuotojams buvo sudarytos sąlygos ir galimybės tobulinti savo kompetencijas, aktyviai dalyvauti lopšelio-darželio gyvenime priimant sprendimus ir įgyvendinant svarbiausius įstaigos tikslus ir uždavinius. Įgyvendintas strateginiame plane numatytas siekis per metus įstaigoje organizuoti bent du kvalifikacijos tobulinimo renginius. 2019 m. spalio 29 d. pedagogai, pagalbos mokiniui specialistai patobulino inovatyvumo bei kūrybiškumo kompetencijas įstaigoje organizuotame seminare „Kūrybiškumas – kaip auklėtojo ir ugdytojo kompetencija ir gyvenimo būdas“. Visi įstaigos darbuotojai 2019 m. spalio 25 d. dalyvavo priešgaisrinės saugos, civilinės saugos ir krovinių tvarkymo rankomis neformaliojo profesinio mokymo programoje. Darbuotojai atnaujino jau turimas žinias ir susipažino su teisės aktų pasikeitimais ir reikalavimais. Galima sakyti, kad pedagogų teisė per metus kelti kvalifikaciją ne mažiau kaip 40 val. iš dalies b</w:t>
            </w:r>
            <w:r>
              <w:rPr>
                <w:rFonts w:ascii="Times New Roman" w:eastAsia="Times New Roman" w:hAnsi="Times New Roman" w:cs="Times New Roman"/>
                <w:sz w:val="24"/>
                <w:szCs w:val="24"/>
                <w:lang w:val="lt-LT" w:eastAsia="lt-LT"/>
              </w:rPr>
              <w:t>uvo užtikrinta, nes</w:t>
            </w:r>
            <w:r w:rsidRPr="00594CB3">
              <w:rPr>
                <w:rFonts w:ascii="Times New Roman" w:eastAsia="Times New Roman" w:hAnsi="Times New Roman" w:cs="Times New Roman"/>
                <w:sz w:val="24"/>
                <w:szCs w:val="24"/>
                <w:lang w:val="lt-LT" w:eastAsia="lt-LT"/>
              </w:rPr>
              <w:t xml:space="preserve"> kiekvienas </w:t>
            </w:r>
            <w:r w:rsidRPr="00594CB3">
              <w:rPr>
                <w:rFonts w:ascii="Times New Roman" w:eastAsia="Times New Roman" w:hAnsi="Times New Roman" w:cs="Times New Roman"/>
                <w:sz w:val="24"/>
                <w:szCs w:val="24"/>
                <w:lang w:val="lt-LT" w:eastAsia="lt-LT"/>
              </w:rPr>
              <w:lastRenderedPageBreak/>
              <w:t>pedagogas kvalifikacijos tobulinimo renginiuose dalyvavo vi</w:t>
            </w:r>
            <w:r>
              <w:rPr>
                <w:rFonts w:ascii="Times New Roman" w:eastAsia="Times New Roman" w:hAnsi="Times New Roman" w:cs="Times New Roman"/>
                <w:sz w:val="24"/>
                <w:szCs w:val="24"/>
                <w:lang w:val="lt-LT" w:eastAsia="lt-LT"/>
              </w:rPr>
              <w:t xml:space="preserve">dutiniškai 38,75 val. per metus, </w:t>
            </w:r>
            <w:r w:rsidRPr="004662A6">
              <w:rPr>
                <w:rFonts w:ascii="Times New Roman" w:eastAsia="Times New Roman" w:hAnsi="Times New Roman" w:cs="Times New Roman"/>
                <w:sz w:val="24"/>
                <w:szCs w:val="24"/>
                <w:lang w:val="lt-LT" w:eastAsia="lt-LT"/>
              </w:rPr>
              <w:t>t. y. 1,2 karto daugiau nei 2018 metais.</w:t>
            </w:r>
          </w:p>
        </w:tc>
      </w:tr>
      <w:tr w:rsidR="000635D3" w:rsidTr="000635D3">
        <w:tc>
          <w:tcPr>
            <w:tcW w:w="2802" w:type="dxa"/>
          </w:tcPr>
          <w:p w:rsidR="000635D3" w:rsidRDefault="00430CB8" w:rsidP="001E1144">
            <w:pPr>
              <w:overflowPunct w:val="0"/>
              <w:jc w:val="both"/>
              <w:textAlignment w:val="baseline"/>
              <w:rPr>
                <w:rFonts w:ascii="Times New Roman" w:eastAsia="Times New Roman" w:hAnsi="Times New Roman" w:cs="Times New Roman"/>
                <w:sz w:val="24"/>
                <w:szCs w:val="24"/>
                <w:lang w:val="lt-LT"/>
              </w:rPr>
            </w:pPr>
            <w:r w:rsidRPr="00AF11BD">
              <w:rPr>
                <w:rFonts w:ascii="Times New Roman" w:eastAsia="Times New Roman" w:hAnsi="Times New Roman" w:cs="Times New Roman"/>
                <w:sz w:val="24"/>
                <w:szCs w:val="24"/>
                <w:lang w:val="lt-LT"/>
              </w:rPr>
              <w:lastRenderedPageBreak/>
              <w:t>Pagerinti darbuotojų darbo sąlygas ir įstaigos fizinę</w:t>
            </w:r>
            <w:r w:rsidR="001E1144" w:rsidRPr="00AF11BD">
              <w:rPr>
                <w:rFonts w:ascii="Times New Roman" w:eastAsia="Times New Roman" w:hAnsi="Times New Roman" w:cs="Times New Roman"/>
                <w:sz w:val="24"/>
                <w:szCs w:val="24"/>
                <w:lang w:val="lt-LT"/>
              </w:rPr>
              <w:t xml:space="preserve"> ugdymosi apl</w:t>
            </w:r>
            <w:r w:rsidRPr="00AF11BD">
              <w:rPr>
                <w:rFonts w:ascii="Times New Roman" w:eastAsia="Times New Roman" w:hAnsi="Times New Roman" w:cs="Times New Roman"/>
                <w:sz w:val="24"/>
                <w:szCs w:val="24"/>
                <w:lang w:val="lt-LT"/>
              </w:rPr>
              <w:t>inką.</w:t>
            </w:r>
            <w:r>
              <w:rPr>
                <w:rFonts w:ascii="Times New Roman" w:eastAsia="Times New Roman" w:hAnsi="Times New Roman" w:cs="Times New Roman"/>
                <w:sz w:val="24"/>
                <w:szCs w:val="24"/>
                <w:lang w:val="lt-LT"/>
              </w:rPr>
              <w:t xml:space="preserve"> </w:t>
            </w:r>
          </w:p>
          <w:p w:rsidR="00DB4D32" w:rsidRPr="000635D3" w:rsidRDefault="00DB4D32" w:rsidP="001E1144">
            <w:pPr>
              <w:overflowPunct w:val="0"/>
              <w:jc w:val="both"/>
              <w:textAlignment w:val="baseline"/>
              <w:rPr>
                <w:rFonts w:ascii="Times New Roman" w:eastAsia="Times New Roman" w:hAnsi="Times New Roman" w:cs="Times New Roman"/>
                <w:sz w:val="24"/>
                <w:szCs w:val="24"/>
                <w:lang w:val="lt-LT"/>
              </w:rPr>
            </w:pPr>
          </w:p>
        </w:tc>
        <w:tc>
          <w:tcPr>
            <w:tcW w:w="7053" w:type="dxa"/>
          </w:tcPr>
          <w:p w:rsidR="000635D3" w:rsidRDefault="000635D3" w:rsidP="000635D3">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0"/>
                <w:lang w:val="lt-LT"/>
              </w:rPr>
              <w:t xml:space="preserve">2019 m. pagerintos darbuotojų darbo sąlygos – </w:t>
            </w:r>
            <w:r w:rsidRPr="00594CB3">
              <w:rPr>
                <w:rFonts w:ascii="Times New Roman" w:eastAsia="Times New Roman" w:hAnsi="Times New Roman" w:cs="Times New Roman"/>
                <w:sz w:val="24"/>
                <w:szCs w:val="20"/>
                <w:lang w:val="lt-LT"/>
              </w:rPr>
              <w:t xml:space="preserve">35 proc. atnaujintos jų darbo vietos. 40 proc. pagerinta lopšelio-darželio fizinė ugdymo(si) aplinka. </w:t>
            </w:r>
            <w:r w:rsidRPr="00594CB3">
              <w:rPr>
                <w:rFonts w:ascii="Times New Roman" w:eastAsia="Times New Roman" w:hAnsi="Times New Roman" w:cs="Times New Roman"/>
                <w:sz w:val="24"/>
                <w:szCs w:val="24"/>
                <w:lang w:val="lt-LT" w:eastAsia="lt-LT"/>
              </w:rPr>
              <w:t xml:space="preserve">Atnaujintas ir papildytas virtuvės inventorius ir įranga, pakeisti sekretoriaus ir sveikatos ir maitinimo organizatoriaus kabinetų rašomieji stalai, į ikimokyklinio ugdymo grupes nupirkti 4 kompiuteriai ir 3 lazeriniai spausdintuvai, kompiuterizuota meninio ugdymo pedagogo darbo vieta – nupirktas nešiojamasis kompiuteris. Atnaujintos lauko edukacinės erdvės skatina vaikų patirtinį mokymąsi, kūrybiškumą, norą tyrinėti. Lopšelio-darželio galerijoje įrengta </w:t>
            </w:r>
            <w:proofErr w:type="spellStart"/>
            <w:r w:rsidRPr="00594CB3">
              <w:rPr>
                <w:rFonts w:ascii="Times New Roman" w:eastAsia="Times New Roman" w:hAnsi="Times New Roman" w:cs="Times New Roman"/>
                <w:sz w:val="24"/>
                <w:szCs w:val="24"/>
                <w:lang w:val="lt-LT" w:eastAsia="lt-LT"/>
              </w:rPr>
              <w:t>manipuliacinių</w:t>
            </w:r>
            <w:proofErr w:type="spellEnd"/>
            <w:r w:rsidRPr="00594CB3">
              <w:rPr>
                <w:rFonts w:ascii="Times New Roman" w:eastAsia="Times New Roman" w:hAnsi="Times New Roman" w:cs="Times New Roman"/>
                <w:sz w:val="24"/>
                <w:szCs w:val="24"/>
                <w:lang w:val="lt-LT" w:eastAsia="lt-LT"/>
              </w:rPr>
              <w:t xml:space="preserve"> sienelių erdvė, skatinanti vaikų kūrybiškumą, savarankiškumą, padedanti vystyti </w:t>
            </w:r>
            <w:r w:rsidRPr="00594CB3">
              <w:rPr>
                <w:rFonts w:ascii="Times New Roman" w:eastAsia="Times New Roman" w:hAnsi="Times New Roman" w:cs="Times New Roman"/>
                <w:sz w:val="24"/>
                <w:szCs w:val="24"/>
                <w:shd w:val="clear" w:color="auto" w:fill="FFFFFF"/>
                <w:lang w:val="lt-LT" w:eastAsia="lt-LT"/>
              </w:rPr>
              <w:t xml:space="preserve">motoriką bei vizualinę koordinaciją, mokytis spalvų ir formų. </w:t>
            </w:r>
            <w:r w:rsidRPr="00594CB3">
              <w:rPr>
                <w:rFonts w:ascii="Times New Roman" w:eastAsia="Times New Roman" w:hAnsi="Times New Roman" w:cs="Times New Roman"/>
                <w:sz w:val="24"/>
                <w:szCs w:val="24"/>
                <w:lang w:val="lt-LT" w:eastAsia="lt-LT"/>
              </w:rPr>
              <w:t xml:space="preserve">Atliktas priešmokyklinio ugdymo grupės „Boružėlės“ rūbinės kapitalinis </w:t>
            </w:r>
            <w:r w:rsidRPr="00AF11BD">
              <w:rPr>
                <w:rFonts w:ascii="Times New Roman" w:eastAsia="Times New Roman" w:hAnsi="Times New Roman" w:cs="Times New Roman"/>
                <w:sz w:val="24"/>
                <w:szCs w:val="24"/>
                <w:lang w:val="lt-LT" w:eastAsia="lt-LT"/>
              </w:rPr>
              <w:t>remontas</w:t>
            </w:r>
            <w:r w:rsidR="00B90918" w:rsidRPr="00AF11BD">
              <w:rPr>
                <w:rFonts w:ascii="Times New Roman" w:eastAsia="Times New Roman" w:hAnsi="Times New Roman" w:cs="Times New Roman"/>
                <w:sz w:val="24"/>
                <w:szCs w:val="24"/>
                <w:lang w:val="lt-LT" w:eastAsia="lt-LT"/>
              </w:rPr>
              <w:t>, kuris 35 proc. pagerino grupės ugdomąją aplinką.</w:t>
            </w:r>
            <w:r w:rsidR="00B90918">
              <w:rPr>
                <w:rFonts w:ascii="Times New Roman" w:eastAsia="Times New Roman" w:hAnsi="Times New Roman" w:cs="Times New Roman"/>
                <w:sz w:val="24"/>
                <w:szCs w:val="24"/>
                <w:lang w:val="lt-LT" w:eastAsia="lt-LT"/>
              </w:rPr>
              <w:t xml:space="preserve"> </w:t>
            </w:r>
            <w:r w:rsidRPr="00594CB3">
              <w:rPr>
                <w:rFonts w:ascii="Times New Roman" w:eastAsia="Times New Roman" w:hAnsi="Times New Roman" w:cs="Times New Roman"/>
                <w:sz w:val="24"/>
                <w:szCs w:val="24"/>
                <w:lang w:val="lt-LT" w:eastAsia="lt-LT"/>
              </w:rPr>
              <w:t xml:space="preserve">Atnaujintas sportinis inventorius, grupių baldai, grupės papildytos ugdymo priemonėmis, įvairiais, žaislais ir žaidimais, konstruktoriais. </w:t>
            </w:r>
          </w:p>
          <w:p w:rsidR="00BE3612" w:rsidRPr="00594CB3" w:rsidRDefault="00B90918" w:rsidP="000635D3">
            <w:pPr>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L</w:t>
            </w:r>
            <w:r w:rsidR="00BE3612" w:rsidRPr="00594CB3">
              <w:rPr>
                <w:rFonts w:ascii="Times New Roman" w:eastAsia="Times New Roman" w:hAnsi="Times New Roman" w:cs="Times New Roman"/>
                <w:sz w:val="24"/>
                <w:szCs w:val="24"/>
                <w:lang w:val="lt-LT" w:eastAsia="lt-LT"/>
              </w:rPr>
              <w:t xml:space="preserve">opšelio-darželio bendruomenei buvo organizuota </w:t>
            </w:r>
            <w:r w:rsidR="00BE3612" w:rsidRPr="00594CB3">
              <w:rPr>
                <w:rFonts w:ascii="Times New Roman" w:eastAsia="Calibri" w:hAnsi="Times New Roman" w:cs="Times New Roman"/>
                <w:sz w:val="24"/>
                <w:szCs w:val="24"/>
                <w:shd w:val="clear" w:color="auto" w:fill="FFFFFF"/>
                <w:lang w:val="lt-LT"/>
              </w:rPr>
              <w:t xml:space="preserve">advento popietė su daugiaspalviu, įvairių pomėgių </w:t>
            </w:r>
            <w:r>
              <w:rPr>
                <w:rFonts w:ascii="Times New Roman" w:eastAsia="Calibri" w:hAnsi="Times New Roman" w:cs="Times New Roman"/>
                <w:sz w:val="24"/>
                <w:szCs w:val="24"/>
                <w:shd w:val="clear" w:color="auto" w:fill="FFFFFF"/>
                <w:lang w:val="lt-LT"/>
              </w:rPr>
              <w:t xml:space="preserve">menininku Virgilijumi </w:t>
            </w:r>
            <w:proofErr w:type="spellStart"/>
            <w:r>
              <w:rPr>
                <w:rFonts w:ascii="Times New Roman" w:eastAsia="Calibri" w:hAnsi="Times New Roman" w:cs="Times New Roman"/>
                <w:sz w:val="24"/>
                <w:szCs w:val="24"/>
                <w:shd w:val="clear" w:color="auto" w:fill="FFFFFF"/>
                <w:lang w:val="lt-LT"/>
              </w:rPr>
              <w:t>Bespalovu</w:t>
            </w:r>
            <w:proofErr w:type="spellEnd"/>
            <w:r>
              <w:rPr>
                <w:rFonts w:ascii="Times New Roman" w:eastAsia="Calibri" w:hAnsi="Times New Roman" w:cs="Times New Roman"/>
                <w:sz w:val="24"/>
                <w:szCs w:val="24"/>
                <w:shd w:val="clear" w:color="auto" w:fill="FFFFFF"/>
                <w:lang w:val="lt-LT"/>
              </w:rPr>
              <w:t>.</w:t>
            </w:r>
            <w:r w:rsidR="00BE3612" w:rsidRPr="00594CB3">
              <w:rPr>
                <w:rFonts w:ascii="Times New Roman" w:eastAsia="Calibri" w:hAnsi="Times New Roman" w:cs="Times New Roman"/>
                <w:sz w:val="24"/>
                <w:szCs w:val="24"/>
                <w:shd w:val="clear" w:color="auto" w:fill="FFFFFF"/>
                <w:lang w:val="lt-LT"/>
              </w:rPr>
              <w:t xml:space="preserve"> Menininkas skaitė savo poeziją, skaitymus paįvairino gitaros muzikos intarpais ir dainomis, pasakojo savo gyvenimo epizodus, surengė savo darbų parodą „Varpeliu į tavo širdį“.</w:t>
            </w:r>
            <w:r>
              <w:rPr>
                <w:rFonts w:ascii="Times New Roman" w:eastAsia="Calibri" w:hAnsi="Times New Roman" w:cs="Times New Roman"/>
                <w:sz w:val="24"/>
                <w:szCs w:val="24"/>
                <w:shd w:val="clear" w:color="auto" w:fill="FFFFFF"/>
                <w:lang w:val="lt-LT"/>
              </w:rPr>
              <w:t xml:space="preserve"> </w:t>
            </w:r>
            <w:r w:rsidRPr="00AF11BD">
              <w:rPr>
                <w:rFonts w:ascii="Times New Roman" w:eastAsia="Calibri" w:hAnsi="Times New Roman" w:cs="Times New Roman"/>
                <w:sz w:val="24"/>
                <w:szCs w:val="24"/>
                <w:shd w:val="clear" w:color="auto" w:fill="FFFFFF"/>
                <w:lang w:val="lt-LT"/>
              </w:rPr>
              <w:t>Šis renginys padėjo 5 proc. pagerinti įstaigos mikroklimatą, lyginant su 2018 metais.</w:t>
            </w:r>
          </w:p>
        </w:tc>
      </w:tr>
    </w:tbl>
    <w:p w:rsidR="00BD79F3" w:rsidRPr="00A32923" w:rsidRDefault="00BD79F3" w:rsidP="004B3051">
      <w:pPr>
        <w:tabs>
          <w:tab w:val="left" w:pos="720"/>
          <w:tab w:val="left" w:pos="851"/>
        </w:tabs>
        <w:spacing w:after="0"/>
        <w:ind w:firstLine="851"/>
        <w:jc w:val="both"/>
        <w:rPr>
          <w:rFonts w:ascii="Times New Roman" w:eastAsia="Times New Roman" w:hAnsi="Times New Roman" w:cs="Times New Roman"/>
          <w:sz w:val="24"/>
          <w:szCs w:val="20"/>
          <w:lang w:val="lt-LT"/>
        </w:rPr>
      </w:pPr>
    </w:p>
    <w:p w:rsidR="004F07A2" w:rsidRDefault="004F07A2" w:rsidP="004F07A2">
      <w:pPr>
        <w:spacing w:after="0"/>
        <w:ind w:firstLine="567"/>
        <w:rPr>
          <w:rFonts w:ascii="Times New Roman" w:hAnsi="Times New Roman" w:cs="Times New Roman"/>
          <w:sz w:val="24"/>
          <w:szCs w:val="24"/>
          <w:lang w:val="lt-LT"/>
        </w:rPr>
      </w:pPr>
      <w:r>
        <w:rPr>
          <w:rFonts w:ascii="Times New Roman" w:hAnsi="Times New Roman" w:cs="Times New Roman"/>
          <w:sz w:val="24"/>
          <w:szCs w:val="24"/>
          <w:lang w:val="lt-LT"/>
        </w:rPr>
        <w:t xml:space="preserve">Lopšelio-darželio biudžeto duomenų palyginimas pateiktas </w:t>
      </w:r>
      <w:r w:rsidR="0098259E">
        <w:rPr>
          <w:rFonts w:ascii="Times New Roman" w:hAnsi="Times New Roman" w:cs="Times New Roman"/>
          <w:sz w:val="24"/>
          <w:szCs w:val="24"/>
          <w:lang w:val="lt-LT"/>
        </w:rPr>
        <w:t>3</w:t>
      </w:r>
      <w:r>
        <w:rPr>
          <w:rFonts w:ascii="Times New Roman" w:hAnsi="Times New Roman" w:cs="Times New Roman"/>
          <w:sz w:val="24"/>
          <w:szCs w:val="24"/>
          <w:lang w:val="lt-LT"/>
        </w:rPr>
        <w:t xml:space="preserve"> lentelėje. </w:t>
      </w:r>
    </w:p>
    <w:p w:rsidR="004F07A2" w:rsidRPr="008D0979" w:rsidRDefault="004F07A2" w:rsidP="004F07A2">
      <w:pPr>
        <w:spacing w:after="0"/>
        <w:ind w:firstLine="567"/>
        <w:rPr>
          <w:rFonts w:ascii="Times New Roman" w:hAnsi="Times New Roman" w:cs="Times New Roman"/>
          <w:sz w:val="10"/>
          <w:szCs w:val="10"/>
          <w:lang w:val="lt-LT"/>
        </w:rPr>
      </w:pPr>
    </w:p>
    <w:p w:rsidR="004F07A2" w:rsidRPr="001B783F" w:rsidRDefault="0098259E" w:rsidP="004F07A2">
      <w:pPr>
        <w:spacing w:after="0"/>
        <w:ind w:firstLine="567"/>
        <w:jc w:val="right"/>
        <w:rPr>
          <w:rFonts w:ascii="Times New Roman" w:hAnsi="Times New Roman" w:cs="Times New Roman"/>
          <w:i/>
          <w:sz w:val="24"/>
          <w:szCs w:val="24"/>
          <w:lang w:val="lt-LT"/>
        </w:rPr>
      </w:pPr>
      <w:r>
        <w:rPr>
          <w:rFonts w:ascii="Times New Roman" w:hAnsi="Times New Roman" w:cs="Times New Roman"/>
          <w:i/>
          <w:sz w:val="24"/>
          <w:szCs w:val="24"/>
          <w:lang w:val="lt-LT"/>
        </w:rPr>
        <w:t>3</w:t>
      </w:r>
      <w:r w:rsidR="004F07A2" w:rsidRPr="001B783F">
        <w:rPr>
          <w:rFonts w:ascii="Times New Roman" w:hAnsi="Times New Roman" w:cs="Times New Roman"/>
          <w:i/>
          <w:sz w:val="24"/>
          <w:szCs w:val="24"/>
          <w:lang w:val="lt-LT"/>
        </w:rPr>
        <w:t xml:space="preserve"> lentelė. </w:t>
      </w:r>
      <w:r w:rsidR="004F07A2">
        <w:rPr>
          <w:rFonts w:ascii="Times New Roman" w:hAnsi="Times New Roman" w:cs="Times New Roman"/>
          <w:i/>
          <w:sz w:val="24"/>
          <w:szCs w:val="24"/>
          <w:lang w:val="lt-LT"/>
        </w:rPr>
        <w:t xml:space="preserve">2018 m. ir </w:t>
      </w:r>
      <w:r w:rsidR="004F07A2" w:rsidRPr="001B783F">
        <w:rPr>
          <w:rFonts w:ascii="Times New Roman" w:hAnsi="Times New Roman" w:cs="Times New Roman"/>
          <w:i/>
          <w:sz w:val="24"/>
          <w:szCs w:val="24"/>
          <w:lang w:val="lt-LT"/>
        </w:rPr>
        <w:t>2019 m. įstaigos biudžetas</w:t>
      </w:r>
    </w:p>
    <w:tbl>
      <w:tblPr>
        <w:tblStyle w:val="Lentelstinklelis"/>
        <w:tblW w:w="0" w:type="auto"/>
        <w:tblLook w:val="04A0" w:firstRow="1" w:lastRow="0" w:firstColumn="1" w:lastColumn="0" w:noHBand="0" w:noVBand="1"/>
      </w:tblPr>
      <w:tblGrid>
        <w:gridCol w:w="6199"/>
        <w:gridCol w:w="1645"/>
        <w:gridCol w:w="1785"/>
      </w:tblGrid>
      <w:tr w:rsidR="004F07A2" w:rsidRPr="00594CB3" w:rsidTr="003F4437">
        <w:tc>
          <w:tcPr>
            <w:tcW w:w="6364" w:type="dxa"/>
          </w:tcPr>
          <w:p w:rsidR="004F07A2" w:rsidRPr="00594CB3" w:rsidRDefault="004F07A2" w:rsidP="00B90918">
            <w:pPr>
              <w:rPr>
                <w:rFonts w:ascii="Times New Roman" w:hAnsi="Times New Roman" w:cs="Times New Roman"/>
                <w:sz w:val="24"/>
                <w:szCs w:val="24"/>
                <w:lang w:val="lt-LT"/>
              </w:rPr>
            </w:pPr>
            <w:r w:rsidRPr="00594CB3">
              <w:rPr>
                <w:rFonts w:ascii="Times New Roman" w:hAnsi="Times New Roman" w:cs="Times New Roman"/>
                <w:sz w:val="24"/>
                <w:szCs w:val="24"/>
                <w:lang w:val="lt-LT"/>
              </w:rPr>
              <w:t>Finansavimo šaltiniai</w:t>
            </w:r>
          </w:p>
        </w:tc>
        <w:tc>
          <w:tcPr>
            <w:tcW w:w="1673" w:type="dxa"/>
          </w:tcPr>
          <w:p w:rsidR="004F07A2" w:rsidRPr="00594CB3" w:rsidRDefault="004F07A2" w:rsidP="00B90918">
            <w:pPr>
              <w:jc w:val="center"/>
              <w:rPr>
                <w:rFonts w:ascii="Times New Roman" w:hAnsi="Times New Roman" w:cs="Times New Roman"/>
                <w:sz w:val="24"/>
                <w:szCs w:val="24"/>
                <w:lang w:val="lt-LT"/>
              </w:rPr>
            </w:pPr>
            <w:r w:rsidRPr="00594CB3">
              <w:rPr>
                <w:rFonts w:ascii="Times New Roman" w:hAnsi="Times New Roman" w:cs="Times New Roman"/>
                <w:sz w:val="24"/>
                <w:szCs w:val="24"/>
                <w:lang w:val="lt-LT"/>
              </w:rPr>
              <w:t>Lėšų kiekis</w:t>
            </w:r>
            <w:r>
              <w:rPr>
                <w:rFonts w:ascii="Times New Roman" w:hAnsi="Times New Roman" w:cs="Times New Roman"/>
                <w:sz w:val="24"/>
                <w:szCs w:val="24"/>
                <w:lang w:val="lt-LT"/>
              </w:rPr>
              <w:t xml:space="preserve"> 2018 m.</w:t>
            </w:r>
          </w:p>
        </w:tc>
        <w:tc>
          <w:tcPr>
            <w:tcW w:w="1818" w:type="dxa"/>
          </w:tcPr>
          <w:p w:rsidR="004F07A2" w:rsidRPr="00594CB3" w:rsidRDefault="004F07A2" w:rsidP="00B90918">
            <w:pPr>
              <w:jc w:val="center"/>
              <w:rPr>
                <w:rFonts w:ascii="Times New Roman" w:hAnsi="Times New Roman" w:cs="Times New Roman"/>
                <w:sz w:val="24"/>
                <w:szCs w:val="24"/>
                <w:lang w:val="lt-LT"/>
              </w:rPr>
            </w:pPr>
            <w:r w:rsidRPr="00594CB3">
              <w:rPr>
                <w:rFonts w:ascii="Times New Roman" w:hAnsi="Times New Roman" w:cs="Times New Roman"/>
                <w:sz w:val="24"/>
                <w:szCs w:val="24"/>
                <w:lang w:val="lt-LT"/>
              </w:rPr>
              <w:t>Lėšų kiekis</w:t>
            </w:r>
            <w:r>
              <w:rPr>
                <w:rFonts w:ascii="Times New Roman" w:hAnsi="Times New Roman" w:cs="Times New Roman"/>
                <w:sz w:val="24"/>
                <w:szCs w:val="24"/>
                <w:lang w:val="lt-LT"/>
              </w:rPr>
              <w:t xml:space="preserve"> 2019 m.</w:t>
            </w:r>
          </w:p>
        </w:tc>
      </w:tr>
      <w:tr w:rsidR="004F07A2" w:rsidRPr="00594CB3" w:rsidTr="003F4437">
        <w:tc>
          <w:tcPr>
            <w:tcW w:w="6364" w:type="dxa"/>
          </w:tcPr>
          <w:p w:rsidR="004F07A2" w:rsidRPr="00594CB3" w:rsidRDefault="004F07A2" w:rsidP="00B90918">
            <w:pPr>
              <w:rPr>
                <w:rFonts w:ascii="Times New Roman" w:hAnsi="Times New Roman" w:cs="Times New Roman"/>
                <w:sz w:val="24"/>
                <w:szCs w:val="24"/>
                <w:lang w:val="lt-LT"/>
              </w:rPr>
            </w:pPr>
            <w:r w:rsidRPr="00594CB3">
              <w:rPr>
                <w:rFonts w:ascii="Times New Roman" w:hAnsi="Times New Roman" w:cs="Times New Roman"/>
                <w:sz w:val="24"/>
                <w:szCs w:val="24"/>
                <w:lang w:val="lt-LT"/>
              </w:rPr>
              <w:t xml:space="preserve">Patvirtinti </w:t>
            </w:r>
            <w:r>
              <w:rPr>
                <w:rFonts w:ascii="Times New Roman" w:hAnsi="Times New Roman" w:cs="Times New Roman"/>
                <w:sz w:val="24"/>
                <w:szCs w:val="24"/>
                <w:lang w:val="lt-LT"/>
              </w:rPr>
              <w:t>asignavimai biudžetiniams metams</w:t>
            </w:r>
          </w:p>
        </w:tc>
        <w:tc>
          <w:tcPr>
            <w:tcW w:w="1673" w:type="dxa"/>
          </w:tcPr>
          <w:p w:rsidR="004F07A2" w:rsidRDefault="00C2306B"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345</w:t>
            </w:r>
            <w:r w:rsidR="00430CB8">
              <w:rPr>
                <w:rFonts w:ascii="Times New Roman" w:hAnsi="Times New Roman" w:cs="Times New Roman"/>
                <w:sz w:val="24"/>
                <w:szCs w:val="24"/>
                <w:lang w:val="lt-LT"/>
              </w:rPr>
              <w:t xml:space="preserve"> </w:t>
            </w:r>
            <w:r>
              <w:rPr>
                <w:rFonts w:ascii="Times New Roman" w:hAnsi="Times New Roman" w:cs="Times New Roman"/>
                <w:sz w:val="24"/>
                <w:szCs w:val="24"/>
                <w:lang w:val="lt-LT"/>
              </w:rPr>
              <w:t>135,00</w:t>
            </w:r>
          </w:p>
        </w:tc>
        <w:tc>
          <w:tcPr>
            <w:tcW w:w="1818" w:type="dxa"/>
          </w:tcPr>
          <w:p w:rsidR="004F07A2" w:rsidRPr="00594CB3" w:rsidRDefault="004F07A2"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387 794,00</w:t>
            </w:r>
          </w:p>
        </w:tc>
      </w:tr>
      <w:tr w:rsidR="004F07A2" w:rsidRPr="00594CB3" w:rsidTr="003F4437">
        <w:tc>
          <w:tcPr>
            <w:tcW w:w="6364" w:type="dxa"/>
          </w:tcPr>
          <w:p w:rsidR="004F07A2" w:rsidRPr="00594CB3" w:rsidRDefault="004F07A2" w:rsidP="00B90918">
            <w:pPr>
              <w:rPr>
                <w:rFonts w:ascii="Times New Roman" w:hAnsi="Times New Roman" w:cs="Times New Roman"/>
                <w:sz w:val="24"/>
                <w:szCs w:val="24"/>
                <w:lang w:val="lt-LT"/>
              </w:rPr>
            </w:pPr>
            <w:r w:rsidRPr="00594CB3">
              <w:rPr>
                <w:rFonts w:ascii="Times New Roman" w:hAnsi="Times New Roman" w:cs="Times New Roman"/>
                <w:sz w:val="24"/>
                <w:szCs w:val="24"/>
                <w:lang w:val="lt-LT"/>
              </w:rPr>
              <w:t>Tame skaičiuje: aplinkos lėšos</w:t>
            </w:r>
          </w:p>
        </w:tc>
        <w:tc>
          <w:tcPr>
            <w:tcW w:w="1673" w:type="dxa"/>
          </w:tcPr>
          <w:p w:rsidR="004F07A2" w:rsidRDefault="00C2306B"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206</w:t>
            </w:r>
            <w:r w:rsidR="00430CB8">
              <w:rPr>
                <w:rFonts w:ascii="Times New Roman" w:hAnsi="Times New Roman" w:cs="Times New Roman"/>
                <w:sz w:val="24"/>
                <w:szCs w:val="24"/>
                <w:lang w:val="lt-LT"/>
              </w:rPr>
              <w:t xml:space="preserve"> </w:t>
            </w:r>
            <w:r>
              <w:rPr>
                <w:rFonts w:ascii="Times New Roman" w:hAnsi="Times New Roman" w:cs="Times New Roman"/>
                <w:sz w:val="24"/>
                <w:szCs w:val="24"/>
                <w:lang w:val="lt-LT"/>
              </w:rPr>
              <w:t>575,00</w:t>
            </w:r>
          </w:p>
        </w:tc>
        <w:tc>
          <w:tcPr>
            <w:tcW w:w="1818" w:type="dxa"/>
          </w:tcPr>
          <w:p w:rsidR="004F07A2" w:rsidRPr="00594CB3" w:rsidRDefault="004F07A2"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231 940,00</w:t>
            </w:r>
          </w:p>
        </w:tc>
      </w:tr>
      <w:tr w:rsidR="004F07A2" w:rsidRPr="00594CB3" w:rsidTr="003F4437">
        <w:tc>
          <w:tcPr>
            <w:tcW w:w="6364" w:type="dxa"/>
          </w:tcPr>
          <w:p w:rsidR="004F07A2" w:rsidRPr="00594CB3" w:rsidRDefault="004F07A2" w:rsidP="00B90918">
            <w:pPr>
              <w:rPr>
                <w:rFonts w:ascii="Times New Roman" w:hAnsi="Times New Roman" w:cs="Times New Roman"/>
                <w:sz w:val="24"/>
                <w:szCs w:val="24"/>
                <w:lang w:val="lt-LT"/>
              </w:rPr>
            </w:pPr>
            <w:r w:rsidRPr="00594CB3">
              <w:rPr>
                <w:rFonts w:ascii="Times New Roman" w:hAnsi="Times New Roman" w:cs="Times New Roman"/>
                <w:sz w:val="24"/>
                <w:szCs w:val="24"/>
                <w:lang w:val="lt-LT"/>
              </w:rPr>
              <w:t>Lėšos pavėžėjimui</w:t>
            </w:r>
          </w:p>
        </w:tc>
        <w:tc>
          <w:tcPr>
            <w:tcW w:w="1673" w:type="dxa"/>
          </w:tcPr>
          <w:p w:rsidR="004F07A2" w:rsidRDefault="00C2306B"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60,00</w:t>
            </w:r>
          </w:p>
        </w:tc>
        <w:tc>
          <w:tcPr>
            <w:tcW w:w="1818" w:type="dxa"/>
          </w:tcPr>
          <w:p w:rsidR="004F07A2" w:rsidRPr="00594CB3" w:rsidRDefault="004F07A2"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60,00</w:t>
            </w:r>
          </w:p>
        </w:tc>
      </w:tr>
      <w:tr w:rsidR="004F07A2" w:rsidRPr="00594CB3" w:rsidTr="003F4437">
        <w:tc>
          <w:tcPr>
            <w:tcW w:w="6364" w:type="dxa"/>
          </w:tcPr>
          <w:p w:rsidR="004F07A2" w:rsidRPr="00594CB3" w:rsidRDefault="004F07A2" w:rsidP="00B90918">
            <w:pPr>
              <w:rPr>
                <w:rFonts w:ascii="Times New Roman" w:hAnsi="Times New Roman" w:cs="Times New Roman"/>
                <w:sz w:val="24"/>
                <w:szCs w:val="24"/>
                <w:lang w:val="lt-LT"/>
              </w:rPr>
            </w:pPr>
            <w:r w:rsidRPr="00594CB3">
              <w:rPr>
                <w:rFonts w:ascii="Times New Roman" w:hAnsi="Times New Roman" w:cs="Times New Roman"/>
                <w:sz w:val="24"/>
                <w:szCs w:val="24"/>
                <w:lang w:val="lt-LT"/>
              </w:rPr>
              <w:t>Valstybės biudžeto specialioji tikslinė dotacija ugdymo lėšoms</w:t>
            </w:r>
          </w:p>
        </w:tc>
        <w:tc>
          <w:tcPr>
            <w:tcW w:w="1673" w:type="dxa"/>
          </w:tcPr>
          <w:p w:rsidR="004F07A2" w:rsidRDefault="00C2306B"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119</w:t>
            </w:r>
            <w:r w:rsidR="00430CB8">
              <w:rPr>
                <w:rFonts w:ascii="Times New Roman" w:hAnsi="Times New Roman" w:cs="Times New Roman"/>
                <w:sz w:val="24"/>
                <w:szCs w:val="24"/>
                <w:lang w:val="lt-LT"/>
              </w:rPr>
              <w:t xml:space="preserve"> </w:t>
            </w:r>
            <w:r>
              <w:rPr>
                <w:rFonts w:ascii="Times New Roman" w:hAnsi="Times New Roman" w:cs="Times New Roman"/>
                <w:sz w:val="24"/>
                <w:szCs w:val="24"/>
                <w:lang w:val="lt-LT"/>
              </w:rPr>
              <w:t>500,00</w:t>
            </w:r>
          </w:p>
        </w:tc>
        <w:tc>
          <w:tcPr>
            <w:tcW w:w="1818" w:type="dxa"/>
          </w:tcPr>
          <w:p w:rsidR="004F07A2" w:rsidRPr="00594CB3" w:rsidRDefault="004F07A2"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134 800,00</w:t>
            </w:r>
          </w:p>
        </w:tc>
      </w:tr>
      <w:tr w:rsidR="004F07A2" w:rsidRPr="00594CB3" w:rsidTr="003F4437">
        <w:tc>
          <w:tcPr>
            <w:tcW w:w="6364" w:type="dxa"/>
          </w:tcPr>
          <w:p w:rsidR="004F07A2" w:rsidRPr="00594CB3" w:rsidRDefault="004F07A2" w:rsidP="00B90918">
            <w:pPr>
              <w:rPr>
                <w:rFonts w:ascii="Times New Roman" w:hAnsi="Times New Roman" w:cs="Times New Roman"/>
                <w:sz w:val="24"/>
                <w:szCs w:val="24"/>
                <w:lang w:val="lt-LT"/>
              </w:rPr>
            </w:pPr>
            <w:r w:rsidRPr="00594CB3">
              <w:rPr>
                <w:rFonts w:ascii="Times New Roman" w:hAnsi="Times New Roman" w:cs="Times New Roman"/>
                <w:sz w:val="24"/>
                <w:szCs w:val="24"/>
                <w:lang w:val="lt-LT"/>
              </w:rPr>
              <w:t>Specialiųjų programų lėšos</w:t>
            </w:r>
          </w:p>
        </w:tc>
        <w:tc>
          <w:tcPr>
            <w:tcW w:w="1673" w:type="dxa"/>
          </w:tcPr>
          <w:p w:rsidR="004F07A2" w:rsidRDefault="00C2306B"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19</w:t>
            </w:r>
            <w:r w:rsidR="00430CB8">
              <w:rPr>
                <w:rFonts w:ascii="Times New Roman" w:hAnsi="Times New Roman" w:cs="Times New Roman"/>
                <w:sz w:val="24"/>
                <w:szCs w:val="24"/>
                <w:lang w:val="lt-LT"/>
              </w:rPr>
              <w:t xml:space="preserve"> </w:t>
            </w:r>
            <w:r>
              <w:rPr>
                <w:rFonts w:ascii="Times New Roman" w:hAnsi="Times New Roman" w:cs="Times New Roman"/>
                <w:sz w:val="24"/>
                <w:szCs w:val="24"/>
                <w:lang w:val="lt-LT"/>
              </w:rPr>
              <w:t>000,00</w:t>
            </w:r>
          </w:p>
        </w:tc>
        <w:tc>
          <w:tcPr>
            <w:tcW w:w="1818" w:type="dxa"/>
          </w:tcPr>
          <w:p w:rsidR="004F07A2" w:rsidRPr="00594CB3" w:rsidRDefault="004F07A2"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20 994,00</w:t>
            </w:r>
          </w:p>
        </w:tc>
      </w:tr>
      <w:tr w:rsidR="004F07A2" w:rsidRPr="00594CB3" w:rsidTr="003F4437">
        <w:tc>
          <w:tcPr>
            <w:tcW w:w="6364" w:type="dxa"/>
          </w:tcPr>
          <w:p w:rsidR="004F07A2" w:rsidRPr="00594CB3" w:rsidRDefault="004F07A2" w:rsidP="00B90918">
            <w:pPr>
              <w:rPr>
                <w:rFonts w:ascii="Times New Roman" w:hAnsi="Times New Roman" w:cs="Times New Roman"/>
                <w:sz w:val="24"/>
                <w:szCs w:val="24"/>
                <w:lang w:val="lt-LT"/>
              </w:rPr>
            </w:pPr>
            <w:r w:rsidRPr="00594CB3">
              <w:rPr>
                <w:rFonts w:ascii="Times New Roman" w:hAnsi="Times New Roman" w:cs="Times New Roman"/>
                <w:sz w:val="24"/>
                <w:szCs w:val="24"/>
                <w:lang w:val="lt-LT"/>
              </w:rPr>
              <w:t>Kitos lėšos (labdara, parama 2 %)</w:t>
            </w:r>
          </w:p>
        </w:tc>
        <w:tc>
          <w:tcPr>
            <w:tcW w:w="1673" w:type="dxa"/>
          </w:tcPr>
          <w:p w:rsidR="004F07A2" w:rsidRDefault="00C2306B"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434,81</w:t>
            </w:r>
          </w:p>
        </w:tc>
        <w:tc>
          <w:tcPr>
            <w:tcW w:w="1818" w:type="dxa"/>
          </w:tcPr>
          <w:p w:rsidR="004F07A2" w:rsidRPr="00594CB3" w:rsidRDefault="004F07A2" w:rsidP="00B90918">
            <w:pPr>
              <w:jc w:val="center"/>
              <w:rPr>
                <w:rFonts w:ascii="Times New Roman" w:hAnsi="Times New Roman" w:cs="Times New Roman"/>
                <w:sz w:val="24"/>
                <w:szCs w:val="24"/>
                <w:lang w:val="lt-LT"/>
              </w:rPr>
            </w:pPr>
            <w:r>
              <w:rPr>
                <w:rFonts w:ascii="Times New Roman" w:hAnsi="Times New Roman" w:cs="Times New Roman"/>
                <w:sz w:val="24"/>
                <w:szCs w:val="24"/>
                <w:lang w:val="lt-LT"/>
              </w:rPr>
              <w:t>279,12</w:t>
            </w:r>
          </w:p>
        </w:tc>
      </w:tr>
    </w:tbl>
    <w:p w:rsidR="00175779" w:rsidRPr="007053F3" w:rsidRDefault="00175779" w:rsidP="00175779">
      <w:pPr>
        <w:spacing w:after="0"/>
        <w:ind w:firstLine="567"/>
        <w:rPr>
          <w:rFonts w:ascii="Times New Roman" w:hAnsi="Times New Roman" w:cs="Times New Roman"/>
          <w:sz w:val="10"/>
          <w:szCs w:val="10"/>
          <w:lang w:val="lt-LT"/>
        </w:rPr>
      </w:pPr>
    </w:p>
    <w:p w:rsidR="00175779" w:rsidRPr="007053F3" w:rsidRDefault="00175779" w:rsidP="00AA34F2">
      <w:pPr>
        <w:spacing w:after="0"/>
        <w:ind w:firstLine="567"/>
        <w:rPr>
          <w:rFonts w:ascii="Times New Roman" w:eastAsia="Calibri" w:hAnsi="Times New Roman" w:cs="Times New Roman"/>
          <w:sz w:val="24"/>
          <w:szCs w:val="24"/>
          <w:lang w:val="lt-LT"/>
        </w:rPr>
      </w:pPr>
      <w:r w:rsidRPr="00594CB3">
        <w:rPr>
          <w:rFonts w:ascii="Times New Roman" w:hAnsi="Times New Roman" w:cs="Times New Roman"/>
          <w:sz w:val="24"/>
          <w:szCs w:val="24"/>
          <w:lang w:val="lt-LT"/>
        </w:rPr>
        <w:t xml:space="preserve">Bendras biudžeto lėšų įsiskolinimas 2019 metų gruodžio 31 d. duomenimis – </w:t>
      </w:r>
      <w:r w:rsidRPr="00323F0E">
        <w:rPr>
          <w:rFonts w:ascii="Times New Roman" w:eastAsia="Calibri" w:hAnsi="Times New Roman" w:cs="Times New Roman"/>
          <w:sz w:val="24"/>
          <w:szCs w:val="24"/>
          <w:lang w:val="lt-LT"/>
        </w:rPr>
        <w:t>1 056,87 Eur.</w:t>
      </w:r>
      <w:r w:rsidRPr="00594CB3">
        <w:rPr>
          <w:rFonts w:ascii="Times New Roman" w:eastAsia="Calibri" w:hAnsi="Times New Roman" w:cs="Times New Roman"/>
          <w:sz w:val="24"/>
          <w:szCs w:val="24"/>
          <w:lang w:val="lt-LT"/>
        </w:rPr>
        <w:t xml:space="preserve"> </w:t>
      </w:r>
    </w:p>
    <w:p w:rsidR="00175779" w:rsidRDefault="00175779" w:rsidP="00175779">
      <w:pPr>
        <w:spacing w:after="0"/>
        <w:ind w:firstLine="567"/>
        <w:jc w:val="both"/>
        <w:rPr>
          <w:rFonts w:ascii="Times New Roman" w:eastAsia="Times New Roman" w:hAnsi="Times New Roman" w:cs="Times New Roman"/>
          <w:sz w:val="24"/>
          <w:szCs w:val="24"/>
          <w:lang w:val="lt-LT" w:eastAsia="lt-LT"/>
        </w:rPr>
      </w:pPr>
      <w:r w:rsidRPr="00594CB3">
        <w:rPr>
          <w:rFonts w:ascii="Times New Roman" w:eastAsia="Times New Roman" w:hAnsi="Times New Roman" w:cs="Times New Roman"/>
          <w:sz w:val="24"/>
          <w:szCs w:val="24"/>
          <w:lang w:val="lt-LT" w:eastAsia="lt-LT"/>
        </w:rPr>
        <w:t>2019 metais</w:t>
      </w:r>
      <w:r w:rsidRPr="008E1784">
        <w:rPr>
          <w:rFonts w:ascii="Times New Roman" w:eastAsia="Times New Roman" w:hAnsi="Times New Roman" w:cs="Times New Roman"/>
          <w:sz w:val="24"/>
          <w:szCs w:val="24"/>
          <w:lang w:val="lt-LT" w:eastAsia="lt-LT"/>
        </w:rPr>
        <w:t xml:space="preserve"> </w:t>
      </w:r>
      <w:r w:rsidRPr="00594CB3">
        <w:rPr>
          <w:rFonts w:ascii="Times New Roman" w:eastAsia="Times New Roman" w:hAnsi="Times New Roman" w:cs="Times New Roman"/>
          <w:sz w:val="24"/>
          <w:szCs w:val="24"/>
          <w:lang w:val="lt-LT" w:eastAsia="lt-LT"/>
        </w:rPr>
        <w:t>i</w:t>
      </w:r>
      <w:r w:rsidRPr="008E1784">
        <w:rPr>
          <w:rFonts w:ascii="Times New Roman" w:eastAsia="Times New Roman" w:hAnsi="Times New Roman" w:cs="Times New Roman"/>
          <w:sz w:val="24"/>
          <w:szCs w:val="24"/>
          <w:lang w:val="lt-LT" w:eastAsia="lt-LT"/>
        </w:rPr>
        <w:t xml:space="preserve">lgalaikio materialiojo turto nebuvo įsigyta. </w:t>
      </w:r>
      <w:r w:rsidRPr="00594CB3">
        <w:rPr>
          <w:rFonts w:ascii="Times New Roman" w:eastAsia="Times New Roman" w:hAnsi="Times New Roman" w:cs="Times New Roman"/>
          <w:sz w:val="24"/>
          <w:szCs w:val="24"/>
          <w:lang w:val="lt-LT" w:eastAsia="lt-LT"/>
        </w:rPr>
        <w:t>Bendra lopšeli</w:t>
      </w:r>
      <w:r w:rsidR="00AC6279">
        <w:rPr>
          <w:rFonts w:ascii="Times New Roman" w:eastAsia="Times New Roman" w:hAnsi="Times New Roman" w:cs="Times New Roman"/>
          <w:sz w:val="24"/>
          <w:szCs w:val="24"/>
          <w:lang w:val="lt-LT" w:eastAsia="lt-LT"/>
        </w:rPr>
        <w:t>o</w:t>
      </w:r>
      <w:r w:rsidRPr="00594CB3">
        <w:rPr>
          <w:rFonts w:ascii="Times New Roman" w:eastAsia="Times New Roman" w:hAnsi="Times New Roman" w:cs="Times New Roman"/>
          <w:sz w:val="24"/>
          <w:szCs w:val="24"/>
          <w:lang w:val="lt-LT" w:eastAsia="lt-LT"/>
        </w:rPr>
        <w:t xml:space="preserve">-darželio ilgalaikio </w:t>
      </w:r>
      <w:r w:rsidRPr="008E1784">
        <w:rPr>
          <w:rFonts w:ascii="Times New Roman" w:eastAsia="Times New Roman" w:hAnsi="Times New Roman" w:cs="Times New Roman"/>
          <w:sz w:val="24"/>
          <w:szCs w:val="24"/>
          <w:lang w:val="lt-LT" w:eastAsia="lt-LT"/>
        </w:rPr>
        <w:t>materialiojo turto vertė ataskaitinio laikotarpio pabaigoje 301 70</w:t>
      </w:r>
      <w:r w:rsidRPr="00594CB3">
        <w:rPr>
          <w:rFonts w:ascii="Times New Roman" w:eastAsia="Times New Roman" w:hAnsi="Times New Roman" w:cs="Times New Roman"/>
          <w:sz w:val="24"/>
          <w:szCs w:val="24"/>
          <w:lang w:val="lt-LT" w:eastAsia="lt-LT"/>
        </w:rPr>
        <w:t xml:space="preserve">9,08 Eur. </w:t>
      </w:r>
      <w:r w:rsidR="00AC6279">
        <w:rPr>
          <w:rFonts w:ascii="Times New Roman" w:eastAsia="Times New Roman" w:hAnsi="Times New Roman" w:cs="Times New Roman"/>
          <w:sz w:val="24"/>
          <w:szCs w:val="24"/>
          <w:lang w:val="lt-LT" w:eastAsia="lt-LT"/>
        </w:rPr>
        <w:t>Iš v</w:t>
      </w:r>
      <w:r w:rsidRPr="008E1784">
        <w:rPr>
          <w:rFonts w:ascii="Times New Roman" w:eastAsia="Times New Roman" w:hAnsi="Times New Roman" w:cs="Times New Roman"/>
          <w:sz w:val="24"/>
          <w:szCs w:val="24"/>
          <w:lang w:val="lt-LT" w:eastAsia="lt-LT"/>
        </w:rPr>
        <w:t>iso</w:t>
      </w:r>
      <w:r w:rsidRPr="00594CB3">
        <w:rPr>
          <w:rFonts w:ascii="Times New Roman" w:eastAsia="Times New Roman" w:hAnsi="Times New Roman" w:cs="Times New Roman"/>
          <w:sz w:val="24"/>
          <w:szCs w:val="24"/>
          <w:lang w:val="lt-LT" w:eastAsia="lt-LT"/>
        </w:rPr>
        <w:t xml:space="preserve"> ilgalaikio turto nus</w:t>
      </w:r>
      <w:r w:rsidR="00F2200A">
        <w:rPr>
          <w:rFonts w:ascii="Times New Roman" w:eastAsia="Times New Roman" w:hAnsi="Times New Roman" w:cs="Times New Roman"/>
          <w:sz w:val="24"/>
          <w:szCs w:val="24"/>
          <w:lang w:val="lt-LT" w:eastAsia="lt-LT"/>
        </w:rPr>
        <w:t>id</w:t>
      </w:r>
      <w:r w:rsidRPr="00594CB3">
        <w:rPr>
          <w:rFonts w:ascii="Times New Roman" w:eastAsia="Times New Roman" w:hAnsi="Times New Roman" w:cs="Times New Roman"/>
          <w:sz w:val="24"/>
          <w:szCs w:val="24"/>
          <w:lang w:val="lt-LT" w:eastAsia="lt-LT"/>
        </w:rPr>
        <w:t>ė</w:t>
      </w:r>
      <w:r w:rsidR="00F2200A">
        <w:rPr>
          <w:rFonts w:ascii="Times New Roman" w:eastAsia="Times New Roman" w:hAnsi="Times New Roman" w:cs="Times New Roman"/>
          <w:sz w:val="24"/>
          <w:szCs w:val="24"/>
          <w:lang w:val="lt-LT" w:eastAsia="lt-LT"/>
        </w:rPr>
        <w:t>v</w:t>
      </w:r>
      <w:r w:rsidRPr="00594CB3">
        <w:rPr>
          <w:rFonts w:ascii="Times New Roman" w:eastAsia="Times New Roman" w:hAnsi="Times New Roman" w:cs="Times New Roman"/>
          <w:sz w:val="24"/>
          <w:szCs w:val="24"/>
          <w:lang w:val="lt-LT" w:eastAsia="lt-LT"/>
        </w:rPr>
        <w:t xml:space="preserve">ėjimas 2019 metais – </w:t>
      </w:r>
      <w:r w:rsidRPr="008E1784">
        <w:rPr>
          <w:rFonts w:ascii="Times New Roman" w:eastAsia="Times New Roman" w:hAnsi="Times New Roman" w:cs="Times New Roman"/>
          <w:sz w:val="24"/>
          <w:szCs w:val="24"/>
          <w:lang w:val="lt-LT" w:eastAsia="lt-LT"/>
        </w:rPr>
        <w:t xml:space="preserve">5 187,91 EUR. </w:t>
      </w:r>
    </w:p>
    <w:p w:rsidR="003029CF" w:rsidRDefault="004B3051" w:rsidP="004B3051">
      <w:pPr>
        <w:spacing w:after="0"/>
        <w:ind w:firstLine="851"/>
        <w:rPr>
          <w:rFonts w:ascii="Times New Roman" w:eastAsia="Times New Roman" w:hAnsi="Times New Roman" w:cs="Times New Roman"/>
          <w:sz w:val="24"/>
          <w:szCs w:val="24"/>
          <w:lang w:val="lt-LT" w:eastAsia="lt-LT"/>
        </w:rPr>
      </w:pPr>
      <w:r w:rsidRPr="00175779">
        <w:rPr>
          <w:rFonts w:ascii="Times New Roman" w:hAnsi="Times New Roman" w:cs="Times New Roman"/>
          <w:b/>
          <w:bCs/>
          <w:color w:val="000000"/>
          <w:sz w:val="24"/>
          <w:szCs w:val="24"/>
          <w:shd w:val="clear" w:color="auto" w:fill="FFFFFF"/>
          <w:lang w:val="lt-LT"/>
        </w:rPr>
        <w:t>Kita informacija</w:t>
      </w:r>
      <w:r>
        <w:rPr>
          <w:rFonts w:ascii="Times New Roman" w:hAnsi="Times New Roman" w:cs="Times New Roman"/>
          <w:b/>
          <w:bCs/>
          <w:color w:val="000000"/>
          <w:sz w:val="24"/>
          <w:szCs w:val="24"/>
          <w:shd w:val="clear" w:color="auto" w:fill="FFFFFF"/>
          <w:lang w:val="lt-LT"/>
        </w:rPr>
        <w:t>.</w:t>
      </w:r>
    </w:p>
    <w:p w:rsidR="008D0979" w:rsidRPr="00430CB8" w:rsidRDefault="00465F4B" w:rsidP="00430CB8">
      <w:pPr>
        <w:spacing w:after="0"/>
        <w:ind w:firstLine="851"/>
        <w:jc w:val="both"/>
        <w:rPr>
          <w:rFonts w:ascii="Times New Roman" w:eastAsia="Arial Unicode MS" w:hAnsi="Times New Roman" w:cs="Times New Roman"/>
          <w:sz w:val="24"/>
          <w:szCs w:val="24"/>
          <w:lang w:val="lt-LT"/>
        </w:rPr>
      </w:pPr>
      <w:r w:rsidRPr="003029CF">
        <w:rPr>
          <w:rFonts w:ascii="Times New Roman" w:eastAsia="Arial Unicode MS" w:hAnsi="Times New Roman" w:cs="Times New Roman"/>
          <w:sz w:val="24"/>
          <w:szCs w:val="24"/>
          <w:lang w:val="lt-LT"/>
        </w:rPr>
        <w:t>2019 m. vasario 6–7 dienomis, vadovaujantis Lietuvos Respublikos energetikos įstatymo 9 straipsniu ir Valstybinės energetikos inspekcijos prie Energetikos ministerijos kontroliuojamų energetikos objektų, įrenginių patikrinimų metiniu veiklos planu, įstaigoje buvo atliekamas energetikos (elektros ir šilumos) įrenginių techninės būklės patikrinimas.</w:t>
      </w:r>
      <w:r w:rsidR="00E93B4C">
        <w:rPr>
          <w:rFonts w:ascii="Times New Roman" w:eastAsia="Arial Unicode MS" w:hAnsi="Times New Roman" w:cs="Times New Roman"/>
          <w:sz w:val="24"/>
          <w:szCs w:val="24"/>
          <w:lang w:val="lt-LT"/>
        </w:rPr>
        <w:t xml:space="preserve"> </w:t>
      </w:r>
      <w:r w:rsidRPr="003029CF">
        <w:rPr>
          <w:rFonts w:ascii="Times New Roman" w:eastAsia="Arial Unicode MS" w:hAnsi="Times New Roman" w:cs="Times New Roman"/>
          <w:sz w:val="24"/>
          <w:szCs w:val="24"/>
          <w:lang w:val="lt-LT"/>
        </w:rPr>
        <w:t xml:space="preserve">Patikrinimo metu buvo vertinami energetikos įrenginiai ir su šių įrenginių eksploatavimu susiję dokumentai. </w:t>
      </w:r>
      <w:r w:rsidR="00E93B4C" w:rsidRPr="003029CF">
        <w:rPr>
          <w:rFonts w:ascii="Times New Roman" w:eastAsia="Arial Unicode MS" w:hAnsi="Times New Roman" w:cs="Times New Roman"/>
          <w:sz w:val="24"/>
          <w:szCs w:val="24"/>
          <w:lang w:val="lt-LT"/>
        </w:rPr>
        <w:t>Nustatyti</w:t>
      </w:r>
      <w:r w:rsidR="00E93B4C">
        <w:rPr>
          <w:rFonts w:ascii="Times New Roman" w:eastAsia="Arial Unicode MS" w:hAnsi="Times New Roman" w:cs="Times New Roman"/>
          <w:sz w:val="24"/>
          <w:szCs w:val="24"/>
          <w:lang w:val="lt-LT"/>
        </w:rPr>
        <w:t xml:space="preserve"> </w:t>
      </w:r>
      <w:r w:rsidR="008A34C1">
        <w:rPr>
          <w:rFonts w:ascii="Times New Roman" w:eastAsia="Arial Unicode MS" w:hAnsi="Times New Roman" w:cs="Times New Roman"/>
          <w:sz w:val="24"/>
          <w:szCs w:val="24"/>
          <w:lang w:val="lt-LT"/>
        </w:rPr>
        <w:t>elektros, šilumos</w:t>
      </w:r>
      <w:r w:rsidR="00E93B4C">
        <w:rPr>
          <w:rFonts w:ascii="Times New Roman" w:eastAsia="Arial Unicode MS" w:hAnsi="Times New Roman" w:cs="Times New Roman"/>
          <w:sz w:val="24"/>
          <w:szCs w:val="24"/>
          <w:lang w:val="lt-LT"/>
        </w:rPr>
        <w:t xml:space="preserve"> naudojimo įrenginių patikimumo, efektyvumo ir techninės saugos neatitikimai</w:t>
      </w:r>
      <w:r w:rsidR="00B90918">
        <w:rPr>
          <w:rFonts w:ascii="Times New Roman" w:eastAsia="Arial Unicode MS" w:hAnsi="Times New Roman" w:cs="Times New Roman"/>
          <w:sz w:val="24"/>
          <w:szCs w:val="24"/>
          <w:lang w:val="lt-LT"/>
        </w:rPr>
        <w:t xml:space="preserve"> </w:t>
      </w:r>
      <w:r w:rsidR="00E93B4C">
        <w:rPr>
          <w:rFonts w:ascii="Times New Roman" w:eastAsia="Arial Unicode MS" w:hAnsi="Times New Roman" w:cs="Times New Roman"/>
          <w:sz w:val="24"/>
          <w:szCs w:val="24"/>
          <w:lang w:val="lt-LT"/>
        </w:rPr>
        <w:t>teisės aktams</w:t>
      </w:r>
      <w:r w:rsidR="003029CF">
        <w:rPr>
          <w:rFonts w:ascii="Times New Roman" w:eastAsia="Arial Unicode MS" w:hAnsi="Times New Roman" w:cs="Times New Roman"/>
          <w:sz w:val="24"/>
          <w:szCs w:val="24"/>
          <w:lang w:val="lt-LT"/>
        </w:rPr>
        <w:t xml:space="preserve"> ištaisyti</w:t>
      </w:r>
      <w:r w:rsidR="003029CF" w:rsidRPr="003029CF">
        <w:rPr>
          <w:rFonts w:ascii="Times New Roman" w:eastAsia="Arial Unicode MS" w:hAnsi="Times New Roman" w:cs="Times New Roman"/>
          <w:sz w:val="24"/>
          <w:szCs w:val="24"/>
          <w:lang w:val="lt-LT"/>
        </w:rPr>
        <w:t xml:space="preserve"> </w:t>
      </w:r>
      <w:r w:rsidR="000D2F6F" w:rsidRPr="003029CF">
        <w:rPr>
          <w:rFonts w:ascii="Times New Roman" w:eastAsia="Arial Unicode MS" w:hAnsi="Times New Roman" w:cs="Times New Roman"/>
          <w:sz w:val="24"/>
          <w:szCs w:val="24"/>
          <w:lang w:val="lt-LT"/>
        </w:rPr>
        <w:t>pe</w:t>
      </w:r>
      <w:r w:rsidR="004B3051">
        <w:rPr>
          <w:rFonts w:ascii="Times New Roman" w:eastAsia="Arial Unicode MS" w:hAnsi="Times New Roman" w:cs="Times New Roman"/>
          <w:sz w:val="24"/>
          <w:szCs w:val="24"/>
          <w:lang w:val="lt-LT"/>
        </w:rPr>
        <w:t>r</w:t>
      </w:r>
      <w:r w:rsidR="008A34C1">
        <w:rPr>
          <w:rFonts w:ascii="Times New Roman" w:eastAsia="Arial Unicode MS" w:hAnsi="Times New Roman" w:cs="Times New Roman"/>
          <w:sz w:val="24"/>
          <w:szCs w:val="24"/>
          <w:lang w:val="lt-LT"/>
        </w:rPr>
        <w:t xml:space="preserve"> Valstybinės energetikos</w:t>
      </w:r>
      <w:r w:rsidR="008A34C1" w:rsidRPr="008A34C1">
        <w:rPr>
          <w:rFonts w:ascii="Times New Roman" w:eastAsia="Arial Unicode MS" w:hAnsi="Times New Roman" w:cs="Times New Roman"/>
          <w:sz w:val="24"/>
          <w:szCs w:val="24"/>
          <w:lang w:val="lt-LT"/>
        </w:rPr>
        <w:t xml:space="preserve"> </w:t>
      </w:r>
      <w:r w:rsidR="008A34C1" w:rsidRPr="003029CF">
        <w:rPr>
          <w:rFonts w:ascii="Times New Roman" w:eastAsia="Arial Unicode MS" w:hAnsi="Times New Roman" w:cs="Times New Roman"/>
          <w:sz w:val="24"/>
          <w:szCs w:val="24"/>
          <w:lang w:val="lt-LT"/>
        </w:rPr>
        <w:t>inspekcijos prie Energetikos ministerijos</w:t>
      </w:r>
      <w:r w:rsidR="008A34C1">
        <w:rPr>
          <w:rFonts w:ascii="Times New Roman" w:eastAsia="Arial Unicode MS" w:hAnsi="Times New Roman" w:cs="Times New Roman"/>
          <w:sz w:val="24"/>
          <w:szCs w:val="24"/>
          <w:lang w:val="lt-LT"/>
        </w:rPr>
        <w:t xml:space="preserve"> nurodyme įvardytą</w:t>
      </w:r>
      <w:r w:rsidR="000D2F6F" w:rsidRPr="003029CF">
        <w:rPr>
          <w:rFonts w:ascii="Times New Roman" w:eastAsia="Arial Unicode MS" w:hAnsi="Times New Roman" w:cs="Times New Roman"/>
          <w:sz w:val="24"/>
          <w:szCs w:val="24"/>
          <w:lang w:val="lt-LT"/>
        </w:rPr>
        <w:t xml:space="preserve"> laiką. </w:t>
      </w:r>
    </w:p>
    <w:p w:rsidR="003029CF" w:rsidRPr="003029CF" w:rsidRDefault="004B3051" w:rsidP="00000865">
      <w:pPr>
        <w:spacing w:after="0"/>
        <w:jc w:val="center"/>
        <w:rPr>
          <w:rFonts w:ascii="Times New Roman" w:hAnsi="Times New Roman" w:cs="Times New Roman"/>
          <w:sz w:val="24"/>
          <w:szCs w:val="24"/>
          <w:lang w:val="lt-LT"/>
        </w:rPr>
      </w:pPr>
      <w:r>
        <w:rPr>
          <w:rFonts w:ascii="Times New Roman" w:hAnsi="Times New Roman" w:cs="Times New Roman"/>
          <w:sz w:val="24"/>
          <w:szCs w:val="24"/>
          <w:lang w:val="lt-LT"/>
        </w:rPr>
        <w:t>–––––––––––––––––––––</w:t>
      </w:r>
    </w:p>
    <w:sectPr w:rsidR="003029CF" w:rsidRPr="003029CF" w:rsidSect="001B783F">
      <w:pgSz w:w="11907" w:h="16839" w:code="9"/>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52C"/>
    <w:rsid w:val="00000865"/>
    <w:rsid w:val="00036AE0"/>
    <w:rsid w:val="000610B4"/>
    <w:rsid w:val="000635D3"/>
    <w:rsid w:val="000843B1"/>
    <w:rsid w:val="0008546E"/>
    <w:rsid w:val="000B0C28"/>
    <w:rsid w:val="000D2F6F"/>
    <w:rsid w:val="00102402"/>
    <w:rsid w:val="00112DC3"/>
    <w:rsid w:val="00175779"/>
    <w:rsid w:val="0018652C"/>
    <w:rsid w:val="001B783F"/>
    <w:rsid w:val="001D55DA"/>
    <w:rsid w:val="001E1144"/>
    <w:rsid w:val="003029CF"/>
    <w:rsid w:val="003061CB"/>
    <w:rsid w:val="0034018A"/>
    <w:rsid w:val="003C1AE3"/>
    <w:rsid w:val="00430CB8"/>
    <w:rsid w:val="00431A50"/>
    <w:rsid w:val="00440DD8"/>
    <w:rsid w:val="0044333D"/>
    <w:rsid w:val="00465F4B"/>
    <w:rsid w:val="004B3051"/>
    <w:rsid w:val="004D3E05"/>
    <w:rsid w:val="004E6748"/>
    <w:rsid w:val="004F07A2"/>
    <w:rsid w:val="005A1984"/>
    <w:rsid w:val="005D1C81"/>
    <w:rsid w:val="00647DB2"/>
    <w:rsid w:val="00730ACB"/>
    <w:rsid w:val="00737953"/>
    <w:rsid w:val="00814C67"/>
    <w:rsid w:val="008A34C1"/>
    <w:rsid w:val="008B6535"/>
    <w:rsid w:val="008D0979"/>
    <w:rsid w:val="0090580F"/>
    <w:rsid w:val="0098259E"/>
    <w:rsid w:val="00984CAD"/>
    <w:rsid w:val="00996583"/>
    <w:rsid w:val="009C444E"/>
    <w:rsid w:val="00A05244"/>
    <w:rsid w:val="00A73A3A"/>
    <w:rsid w:val="00A8124C"/>
    <w:rsid w:val="00AA34F2"/>
    <w:rsid w:val="00AC6279"/>
    <w:rsid w:val="00AE6038"/>
    <w:rsid w:val="00AF11BD"/>
    <w:rsid w:val="00AF2155"/>
    <w:rsid w:val="00B90918"/>
    <w:rsid w:val="00BD79F3"/>
    <w:rsid w:val="00BE3612"/>
    <w:rsid w:val="00BF0DD8"/>
    <w:rsid w:val="00BF25FD"/>
    <w:rsid w:val="00C2306B"/>
    <w:rsid w:val="00C62569"/>
    <w:rsid w:val="00C93E26"/>
    <w:rsid w:val="00D4081C"/>
    <w:rsid w:val="00D61204"/>
    <w:rsid w:val="00D64FD5"/>
    <w:rsid w:val="00D8030A"/>
    <w:rsid w:val="00DB4D32"/>
    <w:rsid w:val="00E73546"/>
    <w:rsid w:val="00E93B4C"/>
    <w:rsid w:val="00ED0E6C"/>
    <w:rsid w:val="00F11AB1"/>
    <w:rsid w:val="00F2200A"/>
    <w:rsid w:val="00FD6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B12EC9-828F-4D8F-8667-4D610B328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8652C"/>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186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44333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3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10836</Words>
  <Characters>6178</Characters>
  <Application>Microsoft Office Word</Application>
  <DocSecurity>0</DocSecurity>
  <Lines>51</Lines>
  <Paragraphs>33</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Daiva</cp:lastModifiedBy>
  <cp:revision>2</cp:revision>
  <dcterms:created xsi:type="dcterms:W3CDTF">2020-06-01T13:14:00Z</dcterms:created>
  <dcterms:modified xsi:type="dcterms:W3CDTF">2020-06-01T13:14:00Z</dcterms:modified>
</cp:coreProperties>
</file>