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89477" w14:textId="77777777" w:rsidR="009B56B3" w:rsidRPr="00B9760E" w:rsidRDefault="009B56B3" w:rsidP="009B56B3">
      <w:pPr>
        <w:jc w:val="center"/>
        <w:rPr>
          <w:rFonts w:ascii="TimesLT" w:hAnsi="TimesLT"/>
          <w:sz w:val="20"/>
          <w:szCs w:val="20"/>
        </w:rPr>
      </w:pPr>
      <w:r w:rsidRPr="00EA0091">
        <w:rPr>
          <w:rFonts w:ascii="TimesLT" w:hAnsi="TimesLT"/>
          <w:noProof/>
          <w:sz w:val="20"/>
          <w:szCs w:val="20"/>
          <w:lang w:val="en-US"/>
        </w:rPr>
        <w:drawing>
          <wp:inline distT="0" distB="0" distL="0" distR="0" wp14:anchorId="050EBFFD" wp14:editId="21E7F227">
            <wp:extent cx="590550" cy="695325"/>
            <wp:effectExtent l="0" t="0" r="0" b="9525"/>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ilk_h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14:paraId="3E7461D6" w14:textId="77777777" w:rsidR="009B56B3" w:rsidRPr="00B9760E" w:rsidRDefault="009B56B3" w:rsidP="009B56B3">
      <w:pPr>
        <w:jc w:val="center"/>
        <w:rPr>
          <w:rFonts w:ascii="TimesLT" w:hAnsi="TimesLT"/>
          <w:sz w:val="20"/>
          <w:szCs w:val="20"/>
        </w:rPr>
      </w:pPr>
    </w:p>
    <w:p w14:paraId="11DA28F6" w14:textId="77777777" w:rsidR="009B56B3" w:rsidRPr="00B9760E" w:rsidRDefault="009B56B3" w:rsidP="009B56B3">
      <w:pPr>
        <w:keepNext/>
        <w:jc w:val="center"/>
        <w:outlineLvl w:val="3"/>
        <w:rPr>
          <w:b/>
          <w:szCs w:val="20"/>
        </w:rPr>
      </w:pPr>
      <w:r w:rsidRPr="00B9760E">
        <w:rPr>
          <w:b/>
          <w:szCs w:val="20"/>
        </w:rPr>
        <w:t xml:space="preserve">VILKAVIŠKIO RAJONO SAVIVALDYBĖS ADMINISTRACIJOS </w:t>
      </w:r>
    </w:p>
    <w:p w14:paraId="79620D27" w14:textId="77777777" w:rsidR="009B56B3" w:rsidRPr="00B9760E" w:rsidRDefault="009B56B3" w:rsidP="009B56B3">
      <w:pPr>
        <w:keepNext/>
        <w:jc w:val="center"/>
        <w:outlineLvl w:val="3"/>
        <w:rPr>
          <w:b/>
          <w:szCs w:val="20"/>
        </w:rPr>
      </w:pPr>
      <w:r w:rsidRPr="00B9760E">
        <w:rPr>
          <w:b/>
          <w:szCs w:val="20"/>
        </w:rPr>
        <w:t>DIREKTORIUS</w:t>
      </w:r>
    </w:p>
    <w:p w14:paraId="419F7C51" w14:textId="77777777" w:rsidR="009B56B3" w:rsidRDefault="009B56B3" w:rsidP="009B56B3">
      <w:pPr>
        <w:tabs>
          <w:tab w:val="left" w:pos="9070"/>
        </w:tabs>
        <w:ind w:right="-2"/>
        <w:jc w:val="center"/>
        <w:rPr>
          <w:rFonts w:ascii="TimesLT" w:hAnsi="TimesLT"/>
          <w:b/>
          <w:caps/>
          <w:spacing w:val="40"/>
          <w:szCs w:val="20"/>
        </w:rPr>
      </w:pPr>
    </w:p>
    <w:p w14:paraId="1E70FFAD" w14:textId="77777777" w:rsidR="009B56B3" w:rsidRPr="00B9760E" w:rsidRDefault="009B56B3" w:rsidP="009B56B3">
      <w:pPr>
        <w:tabs>
          <w:tab w:val="left" w:pos="9070"/>
        </w:tabs>
        <w:ind w:right="-2"/>
        <w:jc w:val="center"/>
        <w:rPr>
          <w:rFonts w:ascii="TimesLT" w:hAnsi="TimesLT"/>
          <w:b/>
          <w:caps/>
          <w:spacing w:val="40"/>
          <w:szCs w:val="20"/>
        </w:rPr>
      </w:pPr>
    </w:p>
    <w:p w14:paraId="700D57ED" w14:textId="77777777" w:rsidR="009B56B3" w:rsidRPr="00B9760E" w:rsidRDefault="009B56B3" w:rsidP="009B56B3">
      <w:pPr>
        <w:tabs>
          <w:tab w:val="left" w:pos="9070"/>
        </w:tabs>
        <w:ind w:right="-2"/>
        <w:jc w:val="center"/>
        <w:rPr>
          <w:rFonts w:ascii="TimesLT" w:hAnsi="TimesLT"/>
          <w:b/>
          <w:caps/>
          <w:spacing w:val="40"/>
          <w:szCs w:val="20"/>
        </w:rPr>
      </w:pPr>
    </w:p>
    <w:p w14:paraId="4AF31542" w14:textId="77777777" w:rsidR="009B56B3" w:rsidRPr="00B9760E" w:rsidRDefault="009B56B3" w:rsidP="009B56B3">
      <w:pPr>
        <w:keepNext/>
        <w:tabs>
          <w:tab w:val="left" w:pos="9070"/>
        </w:tabs>
        <w:ind w:right="-2"/>
        <w:jc w:val="center"/>
        <w:outlineLvl w:val="1"/>
        <w:rPr>
          <w:b/>
          <w:caps/>
          <w:spacing w:val="40"/>
          <w:szCs w:val="20"/>
        </w:rPr>
      </w:pPr>
      <w:r w:rsidRPr="00B9760E">
        <w:rPr>
          <w:b/>
          <w:caps/>
          <w:spacing w:val="40"/>
          <w:szCs w:val="20"/>
        </w:rPr>
        <w:t>ĮSAKYMAS</w:t>
      </w:r>
    </w:p>
    <w:p w14:paraId="6A83700C" w14:textId="77777777" w:rsidR="009B56B3" w:rsidRPr="00B9760E" w:rsidRDefault="009B56B3" w:rsidP="009B56B3">
      <w:pPr>
        <w:tabs>
          <w:tab w:val="left" w:pos="9070"/>
        </w:tabs>
        <w:ind w:right="-2"/>
        <w:jc w:val="center"/>
        <w:rPr>
          <w:rFonts w:ascii="Times New Roman Bold" w:hAnsi="Times New Roman Bold"/>
          <w:b/>
          <w:caps/>
        </w:rPr>
      </w:pPr>
      <w:r w:rsidRPr="00B9760E">
        <w:rPr>
          <w:rFonts w:ascii="Times New Roman Bold" w:hAnsi="Times New Roman Bold"/>
          <w:b/>
          <w:caps/>
        </w:rPr>
        <w:t xml:space="preserve">Dėl </w:t>
      </w:r>
      <w:r>
        <w:rPr>
          <w:rFonts w:ascii="Times New Roman Bold" w:hAnsi="Times New Roman Bold"/>
          <w:b/>
          <w:caps/>
        </w:rPr>
        <w:t>PRITARIMO vILKAVIŠKIO R. KYBARTŲ LOPŠELIO-DARŽELIO „ĄŽUOLIUKAS“ 2022–2024</w:t>
      </w:r>
      <w:r w:rsidRPr="00B9760E">
        <w:rPr>
          <w:rFonts w:ascii="Times New Roman Bold" w:hAnsi="Times New Roman Bold"/>
          <w:b/>
          <w:caps/>
        </w:rPr>
        <w:t xml:space="preserve"> METŲ STRATEGINIAM</w:t>
      </w:r>
      <w:r>
        <w:rPr>
          <w:rFonts w:ascii="Times New Roman Bold" w:hAnsi="Times New Roman Bold"/>
          <w:b/>
          <w:caps/>
        </w:rPr>
        <w:t xml:space="preserve"> veiklos</w:t>
      </w:r>
      <w:r w:rsidRPr="00B9760E">
        <w:rPr>
          <w:rFonts w:ascii="Times New Roman Bold" w:hAnsi="Times New Roman Bold"/>
          <w:b/>
          <w:caps/>
        </w:rPr>
        <w:t xml:space="preserve"> PLANUI</w:t>
      </w:r>
    </w:p>
    <w:p w14:paraId="4F6E6BDA" w14:textId="77777777" w:rsidR="009B56B3" w:rsidRPr="00B9760E" w:rsidRDefault="009B56B3" w:rsidP="009B56B3">
      <w:pPr>
        <w:jc w:val="center"/>
        <w:rPr>
          <w:rFonts w:ascii="TimesLT" w:hAnsi="TimesLT"/>
          <w:szCs w:val="20"/>
        </w:rPr>
      </w:pPr>
    </w:p>
    <w:p w14:paraId="5A2C6ED3" w14:textId="77777777" w:rsidR="009B56B3" w:rsidRPr="00B9760E" w:rsidRDefault="009B56B3" w:rsidP="009B56B3">
      <w:pPr>
        <w:jc w:val="center"/>
        <w:rPr>
          <w:rFonts w:ascii="TimesLT" w:hAnsi="TimesLT"/>
          <w:szCs w:val="20"/>
        </w:rPr>
      </w:pPr>
    </w:p>
    <w:p w14:paraId="75A46C51" w14:textId="77777777" w:rsidR="009B56B3" w:rsidRPr="00B9760E" w:rsidRDefault="009B56B3" w:rsidP="009B56B3">
      <w:pPr>
        <w:jc w:val="center"/>
        <w:rPr>
          <w:szCs w:val="20"/>
        </w:rPr>
      </w:pPr>
      <w:r>
        <w:rPr>
          <w:szCs w:val="20"/>
        </w:rPr>
        <w:t>2022</w:t>
      </w:r>
      <w:r w:rsidRPr="00B9760E">
        <w:rPr>
          <w:szCs w:val="20"/>
        </w:rPr>
        <w:fldChar w:fldCharType="begin">
          <w:ffData>
            <w:name w:val="Text3"/>
            <w:enabled/>
            <w:calcOnExit w:val="0"/>
            <w:statusText w:type="text" w:val="Metai"/>
            <w:textInput>
              <w:type w:val="number"/>
              <w:maxLength w:val="4"/>
            </w:textInput>
          </w:ffData>
        </w:fldChar>
      </w:r>
      <w:bookmarkStart w:id="0" w:name="Text3"/>
      <w:r w:rsidRPr="00B9760E">
        <w:rPr>
          <w:szCs w:val="20"/>
        </w:rPr>
        <w:instrText xml:space="preserve"> FORMTEXT </w:instrText>
      </w:r>
      <w:r w:rsidR="00F8022F">
        <w:rPr>
          <w:szCs w:val="20"/>
        </w:rPr>
      </w:r>
      <w:r w:rsidR="00F8022F">
        <w:rPr>
          <w:szCs w:val="20"/>
        </w:rPr>
        <w:fldChar w:fldCharType="separate"/>
      </w:r>
      <w:r w:rsidRPr="00B9760E">
        <w:rPr>
          <w:szCs w:val="20"/>
        </w:rPr>
        <w:fldChar w:fldCharType="end"/>
      </w:r>
      <w:bookmarkEnd w:id="0"/>
      <w:r w:rsidRPr="00B9760E">
        <w:rPr>
          <w:szCs w:val="20"/>
        </w:rPr>
        <w:t xml:space="preserve"> m. </w:t>
      </w:r>
      <w:r>
        <w:rPr>
          <w:szCs w:val="20"/>
        </w:rPr>
        <w:t xml:space="preserve">gegužės       </w:t>
      </w:r>
      <w:r w:rsidRPr="00B9760E">
        <w:rPr>
          <w:szCs w:val="20"/>
        </w:rPr>
        <w:t xml:space="preserve">d. </w:t>
      </w:r>
      <w:r>
        <w:rPr>
          <w:szCs w:val="20"/>
        </w:rPr>
        <w:t xml:space="preserve"> </w:t>
      </w:r>
      <w:r w:rsidRPr="00B9760E">
        <w:rPr>
          <w:szCs w:val="20"/>
        </w:rPr>
        <w:t>Nr.</w:t>
      </w:r>
      <w:bookmarkStart w:id="1" w:name="Text2"/>
      <w:r w:rsidRPr="00B9760E">
        <w:rPr>
          <w:szCs w:val="20"/>
        </w:rPr>
        <w:t xml:space="preserve"> B-ĮV-</w:t>
      </w:r>
      <w:bookmarkEnd w:id="1"/>
      <w:r>
        <w:rPr>
          <w:szCs w:val="20"/>
        </w:rPr>
        <w:t xml:space="preserve"> </w:t>
      </w:r>
    </w:p>
    <w:p w14:paraId="3FDC4D32" w14:textId="77777777" w:rsidR="009B56B3" w:rsidRPr="00B9760E" w:rsidRDefault="009B56B3" w:rsidP="009B56B3">
      <w:pPr>
        <w:keepNext/>
        <w:jc w:val="center"/>
        <w:outlineLvl w:val="0"/>
        <w:rPr>
          <w:szCs w:val="20"/>
        </w:rPr>
      </w:pPr>
      <w:r w:rsidRPr="00B9760E">
        <w:rPr>
          <w:szCs w:val="20"/>
        </w:rPr>
        <w:t>Vilkaviškis</w:t>
      </w:r>
    </w:p>
    <w:p w14:paraId="018A550E" w14:textId="77777777" w:rsidR="009B56B3" w:rsidRPr="00B9760E" w:rsidRDefault="009B56B3" w:rsidP="009B56B3">
      <w:pPr>
        <w:jc w:val="center"/>
        <w:rPr>
          <w:rFonts w:ascii="TimesLT" w:hAnsi="TimesLT"/>
          <w:szCs w:val="20"/>
        </w:rPr>
      </w:pPr>
    </w:p>
    <w:p w14:paraId="32ED9E0D" w14:textId="77777777" w:rsidR="009B56B3" w:rsidRPr="009B5CBB" w:rsidRDefault="009B56B3" w:rsidP="009B56B3">
      <w:pPr>
        <w:jc w:val="center"/>
        <w:rPr>
          <w:rFonts w:ascii="TimesLT" w:hAnsi="TimesLT"/>
          <w:szCs w:val="20"/>
        </w:rPr>
      </w:pPr>
    </w:p>
    <w:p w14:paraId="60D539C1" w14:textId="66A69D2D" w:rsidR="009B56B3" w:rsidRPr="00B9760E" w:rsidRDefault="009B56B3" w:rsidP="009B56B3">
      <w:pPr>
        <w:ind w:firstLine="720"/>
        <w:jc w:val="both"/>
        <w:rPr>
          <w:szCs w:val="20"/>
        </w:rPr>
      </w:pPr>
      <w:r w:rsidRPr="009B5CBB">
        <w:t xml:space="preserve"> Vadovaudamasis Lietuvos Respublikos vietos savivaldos įstatymo 29 straipsnio 8 dalies 2 punktu, Lietuvos Respublikos švietimo įstatymo 54 straipsnio 4 dalimi ir </w:t>
      </w:r>
      <w:r w:rsidRPr="00B9760E">
        <w:t xml:space="preserve">atsižvelgdamas į Vilkaviškio </w:t>
      </w:r>
      <w:r>
        <w:t>r. Kybartų lopšelio-darželio „Ąžuoliukas“ direktoriaus 2022-04-22 raštą Nr. GD-V-89</w:t>
      </w:r>
      <w:r w:rsidR="00DD05F0">
        <w:t xml:space="preserve">   </w:t>
      </w:r>
      <w:r>
        <w:t xml:space="preserve"> ,,</w:t>
      </w:r>
      <w:r w:rsidRPr="009B56B3">
        <w:t>Dėl pritarimo s</w:t>
      </w:r>
      <w:r w:rsidR="00B90A24">
        <w:t>trateginiam veiklos planui 2022–</w:t>
      </w:r>
      <w:r w:rsidRPr="009B56B3">
        <w:t>2024 metams</w:t>
      </w:r>
      <w:r>
        <w:t>“,</w:t>
      </w:r>
    </w:p>
    <w:p w14:paraId="6F158F11" w14:textId="5C18D8C0" w:rsidR="009B56B3" w:rsidRDefault="009B56B3" w:rsidP="009B56B3">
      <w:pPr>
        <w:shd w:val="clear" w:color="auto" w:fill="FFFFFF"/>
        <w:ind w:firstLine="851"/>
        <w:jc w:val="both"/>
        <w:rPr>
          <w:szCs w:val="20"/>
        </w:rPr>
      </w:pPr>
      <w:r w:rsidRPr="00B9760E">
        <w:rPr>
          <w:szCs w:val="20"/>
        </w:rPr>
        <w:t xml:space="preserve">p r i t a r i u </w:t>
      </w:r>
      <w:r w:rsidRPr="00B9760E">
        <w:t xml:space="preserve">Vilkaviškio </w:t>
      </w:r>
      <w:r>
        <w:t>r. Kybartų lopšelio-darželio „Ąžuoliukas“ 2022–2024</w:t>
      </w:r>
      <w:r w:rsidRPr="00434913">
        <w:t xml:space="preserve"> </w:t>
      </w:r>
      <w:r>
        <w:t>metų strateginiam veiklos planui</w:t>
      </w:r>
      <w:r w:rsidRPr="00B9760E">
        <w:rPr>
          <w:szCs w:val="20"/>
        </w:rPr>
        <w:t xml:space="preserve"> (pridedama).</w:t>
      </w:r>
    </w:p>
    <w:p w14:paraId="291E818D" w14:textId="77777777" w:rsidR="009B56B3" w:rsidRDefault="009B56B3" w:rsidP="009B56B3">
      <w:pPr>
        <w:ind w:firstLine="851"/>
        <w:jc w:val="both"/>
      </w:pPr>
      <w:r>
        <w:t>Šis įsakymas per vieną mėnesį nuo įsigaliojimo dienos gali būti skundžiamas Regionų apygardos administracinio teismo Kauno rūmams (adresu: A. Mickevičiaus g. 8A, Kaunas) Lietuvos Respublikos administracinių bylų teisenos įstatymo nustatyta tvarka.</w:t>
      </w:r>
    </w:p>
    <w:p w14:paraId="125CDA2A" w14:textId="77777777" w:rsidR="009B56B3" w:rsidRPr="007D364B" w:rsidRDefault="009B56B3" w:rsidP="009B56B3">
      <w:pPr>
        <w:shd w:val="clear" w:color="auto" w:fill="FFFFFF"/>
        <w:jc w:val="both"/>
      </w:pPr>
    </w:p>
    <w:p w14:paraId="0F2A2BDE" w14:textId="77777777" w:rsidR="009B56B3" w:rsidRPr="00B9760E" w:rsidRDefault="009B56B3" w:rsidP="009B56B3">
      <w:pPr>
        <w:ind w:firstLine="709"/>
        <w:jc w:val="both"/>
        <w:rPr>
          <w:szCs w:val="20"/>
        </w:rPr>
      </w:pPr>
    </w:p>
    <w:tbl>
      <w:tblPr>
        <w:tblW w:w="9747" w:type="dxa"/>
        <w:jc w:val="center"/>
        <w:tblLayout w:type="fixed"/>
        <w:tblLook w:val="0000" w:firstRow="0" w:lastRow="0" w:firstColumn="0" w:lastColumn="0" w:noHBand="0" w:noVBand="0"/>
      </w:tblPr>
      <w:tblGrid>
        <w:gridCol w:w="4621"/>
        <w:gridCol w:w="5126"/>
      </w:tblGrid>
      <w:tr w:rsidR="009B56B3" w:rsidRPr="00B9760E" w14:paraId="3CA6B218" w14:textId="77777777" w:rsidTr="00C04178">
        <w:trPr>
          <w:trHeight w:val="278"/>
          <w:jc w:val="center"/>
        </w:trPr>
        <w:tc>
          <w:tcPr>
            <w:tcW w:w="4621" w:type="dxa"/>
          </w:tcPr>
          <w:p w14:paraId="5FE19660" w14:textId="77777777" w:rsidR="009B56B3" w:rsidRPr="00B9760E" w:rsidRDefault="009B56B3" w:rsidP="00C04178">
            <w:pPr>
              <w:jc w:val="both"/>
              <w:rPr>
                <w:szCs w:val="20"/>
              </w:rPr>
            </w:pPr>
            <w:r w:rsidRPr="00B9760E">
              <w:rPr>
                <w:szCs w:val="20"/>
              </w:rPr>
              <w:t xml:space="preserve">Administracijos direktorius </w:t>
            </w:r>
          </w:p>
        </w:tc>
        <w:tc>
          <w:tcPr>
            <w:tcW w:w="5126" w:type="dxa"/>
            <w:vAlign w:val="bottom"/>
          </w:tcPr>
          <w:p w14:paraId="6C52B996" w14:textId="77777777" w:rsidR="009B56B3" w:rsidRPr="00B9760E" w:rsidRDefault="009B56B3" w:rsidP="00C04178">
            <w:pPr>
              <w:jc w:val="right"/>
              <w:rPr>
                <w:szCs w:val="20"/>
              </w:rPr>
            </w:pPr>
            <w:r w:rsidRPr="00B9760E">
              <w:rPr>
                <w:szCs w:val="20"/>
              </w:rPr>
              <w:t>Vitas Gavėnas</w:t>
            </w:r>
          </w:p>
        </w:tc>
      </w:tr>
    </w:tbl>
    <w:p w14:paraId="620B0D45" w14:textId="77777777" w:rsidR="009B56B3" w:rsidRDefault="009B56B3" w:rsidP="009B56B3">
      <w:pPr>
        <w:shd w:val="clear" w:color="auto" w:fill="FFFFFF"/>
        <w:ind w:firstLine="720"/>
        <w:jc w:val="both"/>
      </w:pPr>
    </w:p>
    <w:p w14:paraId="5D090601" w14:textId="77777777" w:rsidR="009B56B3" w:rsidRPr="00B9760E" w:rsidRDefault="009B56B3" w:rsidP="009B56B3">
      <w:pPr>
        <w:jc w:val="both"/>
        <w:rPr>
          <w:szCs w:val="20"/>
        </w:rPr>
      </w:pPr>
    </w:p>
    <w:p w14:paraId="3E382A75" w14:textId="77777777" w:rsidR="009B56B3" w:rsidRPr="00B9760E" w:rsidRDefault="009B56B3" w:rsidP="009B56B3">
      <w:pPr>
        <w:jc w:val="both"/>
        <w:rPr>
          <w:szCs w:val="20"/>
        </w:rPr>
      </w:pPr>
    </w:p>
    <w:p w14:paraId="0BC19908" w14:textId="77777777" w:rsidR="009B56B3" w:rsidRPr="00B9760E" w:rsidRDefault="009B56B3" w:rsidP="009B56B3">
      <w:pPr>
        <w:jc w:val="both"/>
        <w:rPr>
          <w:szCs w:val="20"/>
        </w:rPr>
      </w:pPr>
    </w:p>
    <w:p w14:paraId="1D18892C" w14:textId="77777777" w:rsidR="009B56B3" w:rsidRPr="00B9760E" w:rsidRDefault="009B56B3" w:rsidP="009B56B3">
      <w:pPr>
        <w:jc w:val="both"/>
        <w:rPr>
          <w:szCs w:val="20"/>
        </w:rPr>
      </w:pPr>
    </w:p>
    <w:p w14:paraId="5153187A" w14:textId="77777777" w:rsidR="009B56B3" w:rsidRDefault="009B56B3" w:rsidP="009B56B3">
      <w:pPr>
        <w:jc w:val="both"/>
        <w:rPr>
          <w:szCs w:val="20"/>
        </w:rPr>
      </w:pPr>
    </w:p>
    <w:p w14:paraId="7BDEE2B3" w14:textId="77777777" w:rsidR="009B56B3" w:rsidRDefault="009B56B3" w:rsidP="009B56B3">
      <w:pPr>
        <w:jc w:val="both"/>
        <w:rPr>
          <w:szCs w:val="20"/>
        </w:rPr>
      </w:pPr>
    </w:p>
    <w:p w14:paraId="30ABD9D3" w14:textId="77777777" w:rsidR="009B56B3" w:rsidRDefault="009B56B3" w:rsidP="009B56B3">
      <w:pPr>
        <w:jc w:val="both"/>
        <w:rPr>
          <w:szCs w:val="20"/>
        </w:rPr>
      </w:pPr>
    </w:p>
    <w:p w14:paraId="4BD0439A" w14:textId="77777777" w:rsidR="009B56B3" w:rsidRDefault="009B56B3" w:rsidP="009B56B3">
      <w:pPr>
        <w:jc w:val="both"/>
        <w:rPr>
          <w:szCs w:val="20"/>
        </w:rPr>
      </w:pPr>
    </w:p>
    <w:p w14:paraId="0FBE3D85" w14:textId="77777777" w:rsidR="009B56B3" w:rsidRDefault="009B56B3" w:rsidP="009B56B3">
      <w:pPr>
        <w:jc w:val="both"/>
        <w:rPr>
          <w:szCs w:val="20"/>
        </w:rPr>
      </w:pPr>
    </w:p>
    <w:p w14:paraId="104AD13D" w14:textId="77777777" w:rsidR="009B56B3" w:rsidRDefault="009B56B3" w:rsidP="009B56B3">
      <w:pPr>
        <w:jc w:val="both"/>
        <w:rPr>
          <w:szCs w:val="20"/>
        </w:rPr>
      </w:pPr>
    </w:p>
    <w:p w14:paraId="2149D44C" w14:textId="77777777" w:rsidR="009B56B3" w:rsidRDefault="009B56B3" w:rsidP="009B56B3">
      <w:pPr>
        <w:jc w:val="both"/>
        <w:rPr>
          <w:szCs w:val="20"/>
        </w:rPr>
      </w:pPr>
    </w:p>
    <w:p w14:paraId="286237DC" w14:textId="77777777" w:rsidR="009B56B3" w:rsidRDefault="009B56B3" w:rsidP="009B56B3">
      <w:pPr>
        <w:jc w:val="both"/>
        <w:rPr>
          <w:szCs w:val="20"/>
        </w:rPr>
      </w:pPr>
    </w:p>
    <w:p w14:paraId="5B05BB00" w14:textId="77777777" w:rsidR="009B56B3" w:rsidRDefault="009B56B3" w:rsidP="009B56B3">
      <w:pPr>
        <w:jc w:val="both"/>
        <w:rPr>
          <w:szCs w:val="20"/>
        </w:rPr>
      </w:pPr>
    </w:p>
    <w:p w14:paraId="05E3E52A" w14:textId="77777777" w:rsidR="009B56B3" w:rsidRDefault="009B56B3" w:rsidP="009B56B3">
      <w:pPr>
        <w:jc w:val="both"/>
        <w:rPr>
          <w:szCs w:val="20"/>
        </w:rPr>
      </w:pPr>
    </w:p>
    <w:p w14:paraId="12DB40E5" w14:textId="77777777" w:rsidR="009B56B3" w:rsidRDefault="009B56B3" w:rsidP="009B56B3">
      <w:pPr>
        <w:jc w:val="both"/>
        <w:rPr>
          <w:szCs w:val="20"/>
        </w:rPr>
      </w:pPr>
    </w:p>
    <w:p w14:paraId="0055535B" w14:textId="77777777" w:rsidR="009B56B3" w:rsidRPr="00B9760E" w:rsidRDefault="009B56B3" w:rsidP="009B56B3">
      <w:pPr>
        <w:jc w:val="both"/>
        <w:rPr>
          <w:szCs w:val="20"/>
        </w:rPr>
      </w:pPr>
      <w:r w:rsidRPr="00B9760E">
        <w:rPr>
          <w:szCs w:val="20"/>
        </w:rPr>
        <w:t>Parengė</w:t>
      </w:r>
    </w:p>
    <w:p w14:paraId="646B8C71" w14:textId="77777777" w:rsidR="009B56B3" w:rsidRPr="00B9760E" w:rsidRDefault="009B56B3" w:rsidP="009B56B3">
      <w:pPr>
        <w:jc w:val="both"/>
        <w:rPr>
          <w:szCs w:val="20"/>
        </w:rPr>
      </w:pPr>
      <w:r w:rsidRPr="00B9760E">
        <w:rPr>
          <w:szCs w:val="20"/>
        </w:rPr>
        <w:t xml:space="preserve">Švietimo, kultūros ir sporto skyriaus </w:t>
      </w:r>
    </w:p>
    <w:p w14:paraId="0CF7C8B6" w14:textId="77777777" w:rsidR="009B56B3" w:rsidRDefault="009B56B3" w:rsidP="009B56B3">
      <w:pPr>
        <w:jc w:val="both"/>
        <w:rPr>
          <w:szCs w:val="20"/>
        </w:rPr>
      </w:pPr>
      <w:r w:rsidRPr="00B9760E">
        <w:rPr>
          <w:szCs w:val="20"/>
        </w:rPr>
        <w:t>vyriausioji specialistė</w:t>
      </w:r>
      <w:r w:rsidRPr="00E65194">
        <w:rPr>
          <w:szCs w:val="20"/>
        </w:rPr>
        <w:t xml:space="preserve"> </w:t>
      </w:r>
    </w:p>
    <w:p w14:paraId="18DBA112" w14:textId="77777777" w:rsidR="009B56B3" w:rsidRDefault="009B56B3" w:rsidP="009B56B3">
      <w:pPr>
        <w:jc w:val="both"/>
        <w:rPr>
          <w:szCs w:val="20"/>
        </w:rPr>
      </w:pPr>
    </w:p>
    <w:p w14:paraId="3CBEF6CC" w14:textId="77777777" w:rsidR="009B56B3" w:rsidRDefault="009B56B3" w:rsidP="009B56B3">
      <w:pPr>
        <w:jc w:val="both"/>
        <w:rPr>
          <w:szCs w:val="20"/>
        </w:rPr>
      </w:pPr>
      <w:r>
        <w:rPr>
          <w:szCs w:val="20"/>
        </w:rPr>
        <w:t xml:space="preserve">Elena </w:t>
      </w:r>
      <w:proofErr w:type="spellStart"/>
      <w:r>
        <w:rPr>
          <w:szCs w:val="20"/>
        </w:rPr>
        <w:t>Šventoraitienė</w:t>
      </w:r>
      <w:proofErr w:type="spellEnd"/>
    </w:p>
    <w:p w14:paraId="7C2A4041" w14:textId="77777777" w:rsidR="00666855" w:rsidRPr="004E4C71" w:rsidRDefault="00666855" w:rsidP="004E4C71">
      <w:pPr>
        <w:ind w:left="5040"/>
      </w:pPr>
      <w:r w:rsidRPr="004E4C71">
        <w:lastRenderedPageBreak/>
        <w:t>PATVIRTINTA</w:t>
      </w:r>
    </w:p>
    <w:p w14:paraId="7BF00561" w14:textId="77777777" w:rsidR="00666855" w:rsidRPr="004E4C71" w:rsidRDefault="00666855" w:rsidP="004E4C71">
      <w:pPr>
        <w:ind w:left="5040"/>
      </w:pPr>
      <w:r w:rsidRPr="004E4C71">
        <w:t>Vilkaviškio r.</w:t>
      </w:r>
      <w:r w:rsidR="00DE40D7" w:rsidRPr="004E4C71">
        <w:t xml:space="preserve"> Kybartų l</w:t>
      </w:r>
      <w:r w:rsidR="00052427" w:rsidRPr="004E4C71">
        <w:t>o</w:t>
      </w:r>
      <w:r w:rsidR="00DE40D7" w:rsidRPr="004E4C71">
        <w:t>pšelio</w:t>
      </w:r>
      <w:r w:rsidRPr="004E4C71">
        <w:t xml:space="preserve">-darželio „Ąžuoliukas“ direktoriaus </w:t>
      </w:r>
    </w:p>
    <w:p w14:paraId="420B5F89" w14:textId="2D891B09" w:rsidR="00666855" w:rsidRPr="00B90A24" w:rsidRDefault="00DE40D7" w:rsidP="004E4C71">
      <w:pPr>
        <w:ind w:left="5040"/>
      </w:pPr>
      <w:r w:rsidRPr="00B90A24">
        <w:t>2022</w:t>
      </w:r>
      <w:r w:rsidR="00666855" w:rsidRPr="00B90A24">
        <w:t xml:space="preserve"> m. </w:t>
      </w:r>
      <w:r w:rsidR="008726BB">
        <w:t xml:space="preserve"> gegužės 30 d.</w:t>
      </w:r>
    </w:p>
    <w:p w14:paraId="495CEA01" w14:textId="212A6361" w:rsidR="00666855" w:rsidRPr="004E4C71" w:rsidRDefault="00052427" w:rsidP="004E4C71">
      <w:pPr>
        <w:ind w:left="5040"/>
      </w:pPr>
      <w:r w:rsidRPr="004E4C71">
        <w:t>įsakymu Nr.</w:t>
      </w:r>
      <w:r w:rsidR="008726BB">
        <w:t xml:space="preserve"> V-52</w:t>
      </w:r>
    </w:p>
    <w:p w14:paraId="0C89FD09" w14:textId="77777777" w:rsidR="00666855" w:rsidRPr="004E4C71" w:rsidRDefault="00666855" w:rsidP="004E4C71"/>
    <w:p w14:paraId="24BCFF7D" w14:textId="77777777" w:rsidR="00666855" w:rsidRPr="004E4C71" w:rsidRDefault="00666855" w:rsidP="004E4C71">
      <w:pPr>
        <w:ind w:left="5040"/>
      </w:pPr>
      <w:r w:rsidRPr="004E4C71">
        <w:t>PRITARTA</w:t>
      </w:r>
    </w:p>
    <w:p w14:paraId="01A22140" w14:textId="13C28211" w:rsidR="00666855" w:rsidRPr="004E4C71" w:rsidRDefault="00666855" w:rsidP="004E4C71">
      <w:pPr>
        <w:ind w:left="5040"/>
      </w:pPr>
      <w:r w:rsidRPr="004E4C71">
        <w:t xml:space="preserve">Vilkaviškio rajono savivaldybės </w:t>
      </w:r>
      <w:r w:rsidR="00B90A24">
        <w:t>A</w:t>
      </w:r>
      <w:r w:rsidRPr="004E4C71">
        <w:t>dministracijos direktoriaus</w:t>
      </w:r>
    </w:p>
    <w:p w14:paraId="43E248A0" w14:textId="723343D2" w:rsidR="00666855" w:rsidRPr="004E4C71" w:rsidRDefault="00052427" w:rsidP="004E4C71">
      <w:pPr>
        <w:ind w:left="5040"/>
      </w:pPr>
      <w:r w:rsidRPr="004E4C71">
        <w:t>2022</w:t>
      </w:r>
      <w:r w:rsidR="00666855" w:rsidRPr="004E4C71">
        <w:t xml:space="preserve"> m. </w:t>
      </w:r>
      <w:r w:rsidR="008726BB">
        <w:t>gegužės 27 d.</w:t>
      </w:r>
    </w:p>
    <w:p w14:paraId="5B08FAB1" w14:textId="33BDC959" w:rsidR="00666855" w:rsidRPr="004E4C71" w:rsidRDefault="00666855" w:rsidP="004E4C71">
      <w:pPr>
        <w:ind w:left="5040"/>
      </w:pPr>
      <w:r w:rsidRPr="004E4C71">
        <w:t xml:space="preserve">įsakymu Nr. </w:t>
      </w:r>
      <w:r w:rsidR="00477019" w:rsidRPr="004E4C71">
        <w:t>B-ĮV-</w:t>
      </w:r>
      <w:r w:rsidR="008726BB">
        <w:t xml:space="preserve"> 610</w:t>
      </w:r>
      <w:bookmarkStart w:id="2" w:name="_GoBack"/>
      <w:bookmarkEnd w:id="2"/>
    </w:p>
    <w:p w14:paraId="02863212" w14:textId="77777777" w:rsidR="00052427" w:rsidRPr="004E4C71" w:rsidRDefault="00052427" w:rsidP="004E4C71">
      <w:pPr>
        <w:ind w:left="5040"/>
      </w:pPr>
    </w:p>
    <w:p w14:paraId="713B80E0" w14:textId="77777777" w:rsidR="00666855" w:rsidRPr="004E4C71" w:rsidRDefault="00666855" w:rsidP="004E4C71">
      <w:pPr>
        <w:ind w:left="5040"/>
      </w:pPr>
      <w:r w:rsidRPr="004E4C71">
        <w:t>PRITARTA</w:t>
      </w:r>
    </w:p>
    <w:p w14:paraId="12CC1541" w14:textId="77777777" w:rsidR="00666855" w:rsidRPr="004E4C71" w:rsidRDefault="00666855" w:rsidP="004E4C71">
      <w:pPr>
        <w:ind w:left="5040"/>
      </w:pPr>
      <w:r w:rsidRPr="004E4C71">
        <w:t>Vilkaviškio r. Kybartų</w:t>
      </w:r>
      <w:r w:rsidR="00052427" w:rsidRPr="004E4C71">
        <w:t xml:space="preserve"> lo</w:t>
      </w:r>
      <w:r w:rsidR="00AD350A" w:rsidRPr="004E4C71">
        <w:t>pšelio</w:t>
      </w:r>
      <w:r w:rsidRPr="004E4C71">
        <w:t xml:space="preserve">-darželio „Ąžuoliukas“ tarybos </w:t>
      </w:r>
    </w:p>
    <w:p w14:paraId="3A581D2E" w14:textId="77777777" w:rsidR="00666855" w:rsidRPr="004E4C71" w:rsidRDefault="00ED1C1C" w:rsidP="004E4C71">
      <w:pPr>
        <w:ind w:left="5040"/>
      </w:pPr>
      <w:r w:rsidRPr="004E4C71">
        <w:t>2022 m. vasario 4</w:t>
      </w:r>
      <w:r w:rsidR="00666855" w:rsidRPr="004E4C71">
        <w:t xml:space="preserve"> d.</w:t>
      </w:r>
    </w:p>
    <w:p w14:paraId="61643AE3" w14:textId="77777777" w:rsidR="005F0DF7" w:rsidRDefault="00666855" w:rsidP="00A725AE">
      <w:pPr>
        <w:ind w:left="5040"/>
      </w:pPr>
      <w:r w:rsidRPr="004E4C71">
        <w:t>protokoliniu nutarimu (protokolas Nr. 0-01)</w:t>
      </w:r>
    </w:p>
    <w:p w14:paraId="5D33F3C0" w14:textId="77777777" w:rsidR="00DF0908" w:rsidRPr="004E4C71" w:rsidRDefault="00DF0908" w:rsidP="004E4C71">
      <w:pPr>
        <w:pStyle w:val="Antrinispavadinimas"/>
        <w:jc w:val="left"/>
        <w:rPr>
          <w:rFonts w:ascii="Times New Roman" w:hAnsi="Times New Roman" w:cs="Times New Roman"/>
        </w:rPr>
      </w:pPr>
    </w:p>
    <w:p w14:paraId="2D1AEC0F" w14:textId="77777777" w:rsidR="007B60DE" w:rsidRPr="004E4C71" w:rsidRDefault="007B60DE" w:rsidP="004E4C71">
      <w:pPr>
        <w:pStyle w:val="Pavadinimas"/>
      </w:pPr>
      <w:r w:rsidRPr="004E4C71">
        <w:t xml:space="preserve">VILKAVIŠKIO </w:t>
      </w:r>
      <w:r w:rsidR="00052427" w:rsidRPr="004E4C71">
        <w:t>R. KYBARTŲ LOPŠELIO</w:t>
      </w:r>
      <w:r w:rsidR="00C14845" w:rsidRPr="004E4C71">
        <w:t>-DARŽELIO „ĄŽUOLIUKAS“</w:t>
      </w:r>
    </w:p>
    <w:p w14:paraId="7CDED715" w14:textId="77777777" w:rsidR="0027591B" w:rsidRPr="00A725AE" w:rsidRDefault="002F1F1D" w:rsidP="00A725AE">
      <w:pPr>
        <w:pStyle w:val="Pavadinimas"/>
      </w:pPr>
      <w:r w:rsidRPr="004E4C71">
        <w:rPr>
          <w:iCs/>
        </w:rPr>
        <w:t>2022–2024</w:t>
      </w:r>
      <w:r w:rsidR="00C14845" w:rsidRPr="004E4C71">
        <w:rPr>
          <w:iCs/>
        </w:rPr>
        <w:t xml:space="preserve"> </w:t>
      </w:r>
      <w:r w:rsidR="004F02D3" w:rsidRPr="004E4C71">
        <w:t>M. STRATEGINIS VEIKLOS PLANAS</w:t>
      </w:r>
    </w:p>
    <w:p w14:paraId="0BEE4674" w14:textId="77777777" w:rsidR="00DF0908" w:rsidRPr="004E4C71" w:rsidRDefault="00DF0908" w:rsidP="004E4C71">
      <w:pPr>
        <w:rPr>
          <w:b/>
          <w:strike/>
        </w:rPr>
      </w:pPr>
    </w:p>
    <w:tbl>
      <w:tblPr>
        <w:tblW w:w="9904" w:type="dxa"/>
        <w:tblInd w:w="-15" w:type="dxa"/>
        <w:tblLayout w:type="fixed"/>
        <w:tblLook w:val="0000" w:firstRow="0" w:lastRow="0" w:firstColumn="0" w:lastColumn="0" w:noHBand="0" w:noVBand="0"/>
      </w:tblPr>
      <w:tblGrid>
        <w:gridCol w:w="1683"/>
        <w:gridCol w:w="8221"/>
      </w:tblGrid>
      <w:tr w:rsidR="0027591B" w:rsidRPr="004E4C71" w14:paraId="73F23ABF" w14:textId="77777777" w:rsidTr="00C14845">
        <w:trPr>
          <w:cantSplit/>
          <w:trHeight w:hRule="exact" w:val="270"/>
        </w:trPr>
        <w:tc>
          <w:tcPr>
            <w:tcW w:w="1683" w:type="dxa"/>
            <w:vMerge w:val="restart"/>
            <w:tcBorders>
              <w:top w:val="single" w:sz="8" w:space="0" w:color="000000"/>
              <w:left w:val="single" w:sz="8" w:space="0" w:color="000000"/>
              <w:bottom w:val="single" w:sz="8" w:space="0" w:color="000000"/>
              <w:right w:val="nil"/>
            </w:tcBorders>
          </w:tcPr>
          <w:p w14:paraId="4F119380" w14:textId="77777777" w:rsidR="0027591B" w:rsidRPr="004E4C71" w:rsidRDefault="0027591B" w:rsidP="004E4C71">
            <w:pPr>
              <w:pStyle w:val="Pavadinimas"/>
              <w:jc w:val="left"/>
            </w:pPr>
            <w:r w:rsidRPr="004E4C71">
              <w:t>Asignavimų valdytojas</w:t>
            </w:r>
            <w:r w:rsidR="000708B1" w:rsidRPr="004E4C71">
              <w:t xml:space="preserve"> </w:t>
            </w:r>
            <w:r w:rsidRPr="004E4C71">
              <w:t>(ai)</w:t>
            </w:r>
          </w:p>
        </w:tc>
        <w:tc>
          <w:tcPr>
            <w:tcW w:w="8221" w:type="dxa"/>
            <w:tcBorders>
              <w:top w:val="single" w:sz="8" w:space="0" w:color="000000"/>
              <w:left w:val="single" w:sz="2" w:space="0" w:color="000000"/>
              <w:bottom w:val="nil"/>
              <w:right w:val="single" w:sz="8" w:space="0" w:color="000000"/>
            </w:tcBorders>
          </w:tcPr>
          <w:p w14:paraId="70547AA7" w14:textId="77777777" w:rsidR="0027591B" w:rsidRPr="004E4C71" w:rsidRDefault="00C14845" w:rsidP="004E4C71">
            <w:pPr>
              <w:pStyle w:val="Pavadinimas"/>
              <w:jc w:val="both"/>
            </w:pPr>
            <w:r w:rsidRPr="004E4C71">
              <w:t>Vilkaviškio r. K</w:t>
            </w:r>
            <w:r w:rsidR="00052427" w:rsidRPr="004E4C71">
              <w:t>ybartų lopšelis</w:t>
            </w:r>
            <w:r w:rsidRPr="004E4C71">
              <w:t>-darželis „Ąžuoliukas</w:t>
            </w:r>
            <w:r w:rsidR="00477019" w:rsidRPr="004E4C71">
              <w:t>“,</w:t>
            </w:r>
            <w:r w:rsidRPr="004E4C71">
              <w:t xml:space="preserve"> 190480361</w:t>
            </w:r>
          </w:p>
        </w:tc>
      </w:tr>
      <w:tr w:rsidR="0027591B" w:rsidRPr="004E4C71" w14:paraId="63978834" w14:textId="77777777" w:rsidTr="00C14845">
        <w:trPr>
          <w:cantSplit/>
          <w:trHeight w:val="337"/>
        </w:trPr>
        <w:tc>
          <w:tcPr>
            <w:tcW w:w="1683" w:type="dxa"/>
            <w:vMerge/>
            <w:tcBorders>
              <w:top w:val="single" w:sz="8" w:space="0" w:color="000000"/>
              <w:left w:val="single" w:sz="8" w:space="0" w:color="000000"/>
              <w:bottom w:val="single" w:sz="8" w:space="0" w:color="000000"/>
              <w:right w:val="nil"/>
            </w:tcBorders>
            <w:vAlign w:val="center"/>
          </w:tcPr>
          <w:p w14:paraId="2EC4A8C0" w14:textId="77777777" w:rsidR="0027591B" w:rsidRPr="004E4C71" w:rsidRDefault="0027591B" w:rsidP="004E4C71">
            <w:pPr>
              <w:rPr>
                <w:b/>
                <w:bCs/>
                <w:lang w:eastAsia="ar-SA"/>
              </w:rPr>
            </w:pPr>
          </w:p>
        </w:tc>
        <w:tc>
          <w:tcPr>
            <w:tcW w:w="8221" w:type="dxa"/>
            <w:tcBorders>
              <w:top w:val="nil"/>
              <w:left w:val="single" w:sz="2" w:space="0" w:color="000000"/>
              <w:bottom w:val="single" w:sz="8" w:space="0" w:color="000000"/>
              <w:right w:val="single" w:sz="8" w:space="0" w:color="000000"/>
            </w:tcBorders>
            <w:vAlign w:val="bottom"/>
          </w:tcPr>
          <w:p w14:paraId="498A8EDD" w14:textId="77777777" w:rsidR="0027591B" w:rsidRPr="004E4C71" w:rsidRDefault="0027591B" w:rsidP="004E4C71">
            <w:pPr>
              <w:pStyle w:val="Pavadinimas"/>
              <w:rPr>
                <w:b w:val="0"/>
                <w:bCs w:val="0"/>
              </w:rPr>
            </w:pPr>
          </w:p>
        </w:tc>
      </w:tr>
    </w:tbl>
    <w:p w14:paraId="47511D83" w14:textId="77777777" w:rsidR="00C14845" w:rsidRPr="004E4C71" w:rsidRDefault="00C14845" w:rsidP="004E4C71">
      <w:pPr>
        <w:pStyle w:val="Antrinispavadinimas"/>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86"/>
      </w:tblGrid>
      <w:tr w:rsidR="00C14845" w:rsidRPr="004E4C71" w14:paraId="319BC0AC" w14:textId="77777777" w:rsidTr="00E552CC">
        <w:tc>
          <w:tcPr>
            <w:tcW w:w="1668" w:type="dxa"/>
            <w:shd w:val="clear" w:color="auto" w:fill="auto"/>
          </w:tcPr>
          <w:p w14:paraId="0DE616A4" w14:textId="77777777" w:rsidR="00C14845" w:rsidRPr="004E4C71" w:rsidRDefault="00C14845" w:rsidP="004E4C71">
            <w:pPr>
              <w:pStyle w:val="Antrinispavadinimas"/>
              <w:rPr>
                <w:rFonts w:ascii="Times New Roman" w:hAnsi="Times New Roman" w:cs="Times New Roman"/>
                <w:b/>
              </w:rPr>
            </w:pPr>
            <w:r w:rsidRPr="004E4C71">
              <w:rPr>
                <w:rFonts w:ascii="Times New Roman" w:hAnsi="Times New Roman" w:cs="Times New Roman"/>
                <w:b/>
              </w:rPr>
              <w:t>Misija</w:t>
            </w:r>
          </w:p>
        </w:tc>
        <w:tc>
          <w:tcPr>
            <w:tcW w:w="8186" w:type="dxa"/>
            <w:shd w:val="clear" w:color="auto" w:fill="auto"/>
          </w:tcPr>
          <w:p w14:paraId="4EFF4235" w14:textId="77777777" w:rsidR="00C14845" w:rsidRPr="004E4C71" w:rsidRDefault="00C14845" w:rsidP="004E4C71">
            <w:pPr>
              <w:pStyle w:val="Antrinispavadinimas"/>
              <w:jc w:val="both"/>
              <w:rPr>
                <w:rFonts w:ascii="Times New Roman" w:hAnsi="Times New Roman" w:cs="Times New Roman"/>
              </w:rPr>
            </w:pPr>
            <w:r w:rsidRPr="004E4C71">
              <w:rPr>
                <w:rFonts w:ascii="Times New Roman" w:hAnsi="Times New Roman" w:cs="Times New Roman"/>
              </w:rPr>
              <w:t>Kryptingai, efektyviai ir kūrybiškai dirbanti, sveikos gyvensenos nuostatas puoselėjanti, tęsianti ir kurianti tradicijas, diegianti naujoves įstaiga, vertinama Kybartų miesto ir visuomenės.</w:t>
            </w:r>
          </w:p>
        </w:tc>
      </w:tr>
      <w:tr w:rsidR="00C14845" w:rsidRPr="004E4C71" w14:paraId="5064591B" w14:textId="77777777" w:rsidTr="00E552CC">
        <w:tc>
          <w:tcPr>
            <w:tcW w:w="1668" w:type="dxa"/>
            <w:shd w:val="clear" w:color="auto" w:fill="auto"/>
          </w:tcPr>
          <w:p w14:paraId="3F3B6305" w14:textId="77777777" w:rsidR="00C14845" w:rsidRPr="004E4C71" w:rsidRDefault="00C14845" w:rsidP="004E4C71">
            <w:pPr>
              <w:pStyle w:val="Antrinispavadinimas"/>
              <w:rPr>
                <w:rFonts w:ascii="Times New Roman" w:hAnsi="Times New Roman" w:cs="Times New Roman"/>
                <w:b/>
              </w:rPr>
            </w:pPr>
            <w:r w:rsidRPr="004E4C71">
              <w:rPr>
                <w:rFonts w:ascii="Times New Roman" w:hAnsi="Times New Roman" w:cs="Times New Roman"/>
                <w:b/>
              </w:rPr>
              <w:t>Vizija</w:t>
            </w:r>
          </w:p>
        </w:tc>
        <w:tc>
          <w:tcPr>
            <w:tcW w:w="8186" w:type="dxa"/>
            <w:shd w:val="clear" w:color="auto" w:fill="auto"/>
          </w:tcPr>
          <w:p w14:paraId="64529D2B" w14:textId="77777777" w:rsidR="00C14845" w:rsidRPr="004E4C71" w:rsidRDefault="00C14845" w:rsidP="004E4C71">
            <w:pPr>
              <w:pStyle w:val="Antrinispavadinimas"/>
              <w:jc w:val="both"/>
              <w:rPr>
                <w:rFonts w:ascii="Times New Roman" w:hAnsi="Times New Roman" w:cs="Times New Roman"/>
              </w:rPr>
            </w:pPr>
            <w:r w:rsidRPr="004E4C71">
              <w:rPr>
                <w:rFonts w:ascii="Times New Roman" w:hAnsi="Times New Roman" w:cs="Times New Roman"/>
              </w:rPr>
              <w:t xml:space="preserve">Teikti kokybiškas, nuolat kintančios visuomenės reikmes atitinkančias </w:t>
            </w:r>
            <w:r w:rsidR="00A170B6" w:rsidRPr="004E4C71">
              <w:rPr>
                <w:rFonts w:ascii="Times New Roman" w:hAnsi="Times New Roman" w:cs="Times New Roman"/>
              </w:rPr>
              <w:t>ikimokyklinio ir</w:t>
            </w:r>
            <w:r w:rsidRPr="004E4C71">
              <w:rPr>
                <w:rFonts w:ascii="Times New Roman" w:hAnsi="Times New Roman" w:cs="Times New Roman"/>
              </w:rPr>
              <w:t xml:space="preserve"> priešmokyklinio </w:t>
            </w:r>
            <w:r w:rsidR="00A170B6" w:rsidRPr="004E4C71">
              <w:rPr>
                <w:rFonts w:ascii="Times New Roman" w:hAnsi="Times New Roman" w:cs="Times New Roman"/>
              </w:rPr>
              <w:t xml:space="preserve">ugdymo </w:t>
            </w:r>
            <w:r w:rsidRPr="004E4C71">
              <w:rPr>
                <w:rFonts w:ascii="Times New Roman" w:hAnsi="Times New Roman" w:cs="Times New Roman"/>
              </w:rPr>
              <w:t>paslaugas</w:t>
            </w:r>
            <w:r w:rsidRPr="004E4C71">
              <w:rPr>
                <w:rFonts w:ascii="Times New Roman" w:hAnsi="Times New Roman" w:cs="Times New Roman"/>
                <w:i/>
              </w:rPr>
              <w:t xml:space="preserve">, </w:t>
            </w:r>
            <w:r w:rsidRPr="004E4C71">
              <w:rPr>
                <w:rFonts w:ascii="Times New Roman" w:hAnsi="Times New Roman" w:cs="Times New Roman"/>
              </w:rPr>
              <w:t>kiekvienam vaikui sudaryti</w:t>
            </w:r>
            <w:r w:rsidRPr="004E4C71">
              <w:rPr>
                <w:rFonts w:ascii="Times New Roman" w:hAnsi="Times New Roman" w:cs="Times New Roman"/>
                <w:i/>
              </w:rPr>
              <w:t xml:space="preserve"> </w:t>
            </w:r>
            <w:r w:rsidRPr="004E4C71">
              <w:rPr>
                <w:rFonts w:ascii="Times New Roman" w:hAnsi="Times New Roman" w:cs="Times New Roman"/>
              </w:rPr>
              <w:t>palankią ugdymosi aplinką, užtikrinančią prigimtinių, kultūros, socialinių, pažintinių poreikių tenkinimą ir sėkmingą tolimesnį mokymąsi.</w:t>
            </w:r>
          </w:p>
        </w:tc>
      </w:tr>
    </w:tbl>
    <w:p w14:paraId="34BB3C86" w14:textId="77777777" w:rsidR="00FB266B" w:rsidRDefault="00FB266B" w:rsidP="004E4C71">
      <w:pPr>
        <w:pStyle w:val="Antrinispavadinimas"/>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50823" w14:paraId="3BDC7E7A" w14:textId="77777777" w:rsidTr="00842A43">
        <w:tc>
          <w:tcPr>
            <w:tcW w:w="9854" w:type="dxa"/>
            <w:shd w:val="clear" w:color="auto" w:fill="auto"/>
          </w:tcPr>
          <w:p w14:paraId="0E0DA0BF" w14:textId="77777777" w:rsidR="00050823" w:rsidRPr="00842A43" w:rsidRDefault="00050823" w:rsidP="00842A43">
            <w:pPr>
              <w:pStyle w:val="Antrinispavadinimas"/>
              <w:jc w:val="left"/>
              <w:rPr>
                <w:rFonts w:ascii="Times New Roman" w:hAnsi="Times New Roman" w:cs="Times New Roman"/>
              </w:rPr>
            </w:pPr>
            <w:r w:rsidRPr="00842A43">
              <w:rPr>
                <w:rFonts w:ascii="Times New Roman" w:hAnsi="Times New Roman" w:cs="Times New Roman"/>
                <w:b/>
              </w:rPr>
              <w:t>SITUACIJOS ANALIZĖ</w:t>
            </w:r>
          </w:p>
        </w:tc>
      </w:tr>
      <w:tr w:rsidR="00050823" w14:paraId="5F3D0272" w14:textId="77777777" w:rsidTr="00842A43">
        <w:tc>
          <w:tcPr>
            <w:tcW w:w="9854" w:type="dxa"/>
            <w:shd w:val="clear" w:color="auto" w:fill="auto"/>
          </w:tcPr>
          <w:p w14:paraId="14ECE5EA" w14:textId="77777777" w:rsidR="00050823" w:rsidRPr="00842A43" w:rsidRDefault="00050823" w:rsidP="00842A43">
            <w:pPr>
              <w:pStyle w:val="Antrinispavadinimas"/>
              <w:jc w:val="left"/>
              <w:rPr>
                <w:rFonts w:ascii="Times New Roman" w:hAnsi="Times New Roman" w:cs="Times New Roman"/>
              </w:rPr>
            </w:pPr>
            <w:r w:rsidRPr="00842A43">
              <w:rPr>
                <w:rFonts w:ascii="Times New Roman" w:hAnsi="Times New Roman" w:cs="Times New Roman"/>
              </w:rPr>
              <w:t>IŠORINĖS APLINKOS ANALIZĖ:</w:t>
            </w:r>
          </w:p>
        </w:tc>
      </w:tr>
      <w:tr w:rsidR="00050823" w14:paraId="06AD9C28" w14:textId="77777777" w:rsidTr="00842A43">
        <w:tc>
          <w:tcPr>
            <w:tcW w:w="9854" w:type="dxa"/>
            <w:shd w:val="clear" w:color="auto" w:fill="auto"/>
          </w:tcPr>
          <w:p w14:paraId="4293B158" w14:textId="77777777" w:rsidR="00050823" w:rsidRPr="00842A43" w:rsidRDefault="00050823" w:rsidP="00842A43">
            <w:pPr>
              <w:ind w:left="260"/>
              <w:rPr>
                <w:b/>
              </w:rPr>
            </w:pPr>
            <w:r w:rsidRPr="00842A43">
              <w:rPr>
                <w:b/>
              </w:rPr>
              <w:t>Politiniai-teisiniai veiksniai</w:t>
            </w:r>
          </w:p>
          <w:p w14:paraId="37076652" w14:textId="77777777" w:rsidR="00050823" w:rsidRPr="004E4C71" w:rsidRDefault="00050823" w:rsidP="00842A43">
            <w:pPr>
              <w:pStyle w:val="Default"/>
              <w:ind w:firstLine="284"/>
              <w:jc w:val="both"/>
            </w:pPr>
            <w:r w:rsidRPr="004E4C71">
              <w:t xml:space="preserve">Pagrindiniai teisiniai dokumentai, reglamentuojantys lopšelio-darželio veiklą, yra šie: Lietuvos Respublikos Konstitucija, Lietuvos Respublikos švietimo ir kiti įstatymai, Vaiko teisių konvencija, Lietuvos Respublikos Seimo, Vyriausybės, Švietimo, mokslo ir sporto ministerijos, Vilkaviškio rajono savivaldybės teisės aktai ir Vilkaviškio r. Kybartų lopšelio-darželio „Ąžuoliukas“ nuostatai. </w:t>
            </w:r>
          </w:p>
          <w:p w14:paraId="31ED1A1A" w14:textId="74205899" w:rsidR="00050823" w:rsidRPr="00842A43" w:rsidRDefault="00050823" w:rsidP="00842A43">
            <w:pPr>
              <w:pStyle w:val="Antrinispavadinimas"/>
              <w:spacing w:after="0"/>
              <w:jc w:val="both"/>
              <w:rPr>
                <w:rFonts w:ascii="Times New Roman" w:hAnsi="Times New Roman" w:cs="Times New Roman"/>
              </w:rPr>
            </w:pPr>
            <w:r w:rsidRPr="00842A43">
              <w:rPr>
                <w:rFonts w:ascii="Times New Roman" w:hAnsi="Times New Roman" w:cs="Times New Roman"/>
              </w:rPr>
              <w:t xml:space="preserve">Lopšelio-darželio raidos procesams įtakos turi ir turės švietimo veiklą reglamentuojantys dokumentai: Lietuvos Respublikos Seimo 2012 m. gegužės 15 d. patvirtinta Lietuvos pažangos strategija „Lietuva 2030“, kurioje išskiriamos pagrindinės pažangos kryptys: atviras, kūrybingas, atsakingas žmogus; sąmoninga visuomenė; sumani ekonomika; patikima ir moderni valdžia; Valstybinė švietimo 2013–2022 m. strategija, kurios prioritetai – dėmesys mokytojui, šiuolaikinė organizacija, savo sprendimus ir plėtrą grindžianti išmania vadyba, išplėstas vaikų neformaliojo švietimo prieinamumas, mokymasis visą gyvenimą, įvedant mokymosi visą gyvenimą krepšelį; 2015 m. lapkričio 19 d. švietimo ir mokslo ministro įsakymu Nr. V-1196 patvirtintas Kokybės kultūros plėtros veiksmų planas, skirtas įgyvendinti Valstybinės švietimo 2013–2022 metų strategijos antrąjį tikslą – „įdiegti duomenų analize ir įsivertinimu grįstą švietimo kokybės kultūrą, užtikrinančią savivaldos, socialinės partnerystės ir vadovų lyderystės darną“ ikimokyklinio, </w:t>
            </w:r>
            <w:r w:rsidRPr="00842A43">
              <w:rPr>
                <w:rFonts w:ascii="Times New Roman" w:hAnsi="Times New Roman" w:cs="Times New Roman"/>
              </w:rPr>
              <w:lastRenderedPageBreak/>
              <w:t>priešmokyklinio ir bendrojo ugdymo srityse; Geros mokyklos koncepcija.</w:t>
            </w:r>
          </w:p>
          <w:p w14:paraId="700F27C4" w14:textId="77777777" w:rsidR="00504898" w:rsidRDefault="00DF0908" w:rsidP="00842A43">
            <w:pPr>
              <w:pStyle w:val="Antrinispavadinimas"/>
              <w:spacing w:after="0"/>
              <w:ind w:firstLine="284"/>
              <w:jc w:val="both"/>
              <w:rPr>
                <w:rFonts w:ascii="Times New Roman" w:hAnsi="Times New Roman" w:cs="Times New Roman"/>
              </w:rPr>
            </w:pPr>
            <w:r w:rsidRPr="00842A43">
              <w:rPr>
                <w:rFonts w:ascii="Times New Roman" w:hAnsi="Times New Roman" w:cs="Times New Roman"/>
              </w:rPr>
              <w:t>Vadovaujantis lopšelio-darželio veiklą reglamentuojančiais nacionaliniais ir savivaldybės teisės  aktais, įstaigoje palaipsniui įgyvendin</w:t>
            </w:r>
            <w:r w:rsidR="00ED0F5A" w:rsidRPr="00842A43">
              <w:rPr>
                <w:rFonts w:ascii="Times New Roman" w:hAnsi="Times New Roman" w:cs="Times New Roman"/>
              </w:rPr>
              <w:t>amos</w:t>
            </w:r>
            <w:r w:rsidRPr="00842A43">
              <w:rPr>
                <w:rFonts w:ascii="Times New Roman" w:hAnsi="Times New Roman" w:cs="Times New Roman"/>
              </w:rPr>
              <w:t xml:space="preserve"> įtraukiojo </w:t>
            </w:r>
            <w:r w:rsidR="00ED0F5A" w:rsidRPr="00842A43">
              <w:rPr>
                <w:rFonts w:ascii="Times New Roman" w:hAnsi="Times New Roman" w:cs="Times New Roman"/>
              </w:rPr>
              <w:t>ugdymo diktuojamos</w:t>
            </w:r>
            <w:r w:rsidRPr="00842A43">
              <w:rPr>
                <w:rFonts w:ascii="Times New Roman" w:hAnsi="Times New Roman" w:cs="Times New Roman"/>
              </w:rPr>
              <w:t xml:space="preserve"> </w:t>
            </w:r>
            <w:r w:rsidR="00ED0F5A" w:rsidRPr="00842A43">
              <w:rPr>
                <w:rFonts w:ascii="Times New Roman" w:hAnsi="Times New Roman" w:cs="Times New Roman"/>
              </w:rPr>
              <w:t>nuostatos ir garantuojamas privalomas ikimokyklinis ugdymas, skirtas išimties tv</w:t>
            </w:r>
            <w:r w:rsidR="006811A4">
              <w:rPr>
                <w:rFonts w:ascii="Times New Roman" w:hAnsi="Times New Roman" w:cs="Times New Roman"/>
              </w:rPr>
              <w:t>arka vaikams, kurie auga šeimose, patiriančiose</w:t>
            </w:r>
            <w:r w:rsidR="00ED0F5A" w:rsidRPr="00842A43">
              <w:rPr>
                <w:rFonts w:ascii="Times New Roman" w:hAnsi="Times New Roman" w:cs="Times New Roman"/>
              </w:rPr>
              <w:t xml:space="preserve"> socialinę riziką. Į lopšelį-darželį ugdytis</w:t>
            </w:r>
            <w:r w:rsidRPr="00842A43">
              <w:rPr>
                <w:rFonts w:ascii="Times New Roman" w:hAnsi="Times New Roman" w:cs="Times New Roman"/>
              </w:rPr>
              <w:t xml:space="preserve"> </w:t>
            </w:r>
            <w:r w:rsidR="00ED0F5A" w:rsidRPr="00842A43">
              <w:rPr>
                <w:rFonts w:ascii="Times New Roman" w:hAnsi="Times New Roman" w:cs="Times New Roman"/>
              </w:rPr>
              <w:t xml:space="preserve">priimami visi </w:t>
            </w:r>
            <w:r w:rsidR="005F00C3" w:rsidRPr="00842A43">
              <w:rPr>
                <w:rFonts w:ascii="Times New Roman" w:hAnsi="Times New Roman" w:cs="Times New Roman"/>
              </w:rPr>
              <w:t>įstaigos teritorijai priklausantys ir ją</w:t>
            </w:r>
            <w:r w:rsidR="00ED0F5A" w:rsidRPr="00842A43">
              <w:rPr>
                <w:rFonts w:ascii="Times New Roman" w:hAnsi="Times New Roman" w:cs="Times New Roman"/>
              </w:rPr>
              <w:t xml:space="preserve"> pageidaujantys lankyti ugdytiniai, </w:t>
            </w:r>
            <w:r w:rsidR="005F00C3" w:rsidRPr="00842A43">
              <w:rPr>
                <w:rFonts w:ascii="Times New Roman" w:hAnsi="Times New Roman" w:cs="Times New Roman"/>
              </w:rPr>
              <w:t>nepaisant vaiko socialinių, kultūrinių, religinių ypatumų, negalios, specialiųjų poreikių ir kt.</w:t>
            </w:r>
          </w:p>
          <w:p w14:paraId="10757F9E" w14:textId="77777777" w:rsidR="008207EA" w:rsidRPr="00842A43" w:rsidRDefault="008207EA" w:rsidP="00842A43">
            <w:pPr>
              <w:pStyle w:val="Antrinispavadinimas"/>
              <w:spacing w:after="0"/>
              <w:ind w:firstLine="284"/>
              <w:jc w:val="both"/>
              <w:rPr>
                <w:rFonts w:ascii="Times New Roman" w:hAnsi="Times New Roman" w:cs="Times New Roman"/>
              </w:rPr>
            </w:pPr>
          </w:p>
        </w:tc>
      </w:tr>
      <w:tr w:rsidR="00050823" w14:paraId="6F66A5DA" w14:textId="77777777" w:rsidTr="00842A43">
        <w:trPr>
          <w:trHeight w:val="9811"/>
        </w:trPr>
        <w:tc>
          <w:tcPr>
            <w:tcW w:w="9854" w:type="dxa"/>
            <w:shd w:val="clear" w:color="auto" w:fill="auto"/>
          </w:tcPr>
          <w:p w14:paraId="4D4C5025" w14:textId="77777777" w:rsidR="00050823" w:rsidRPr="00842A43" w:rsidRDefault="00050823" w:rsidP="00842A43">
            <w:pPr>
              <w:pStyle w:val="Betarp"/>
              <w:jc w:val="both"/>
              <w:rPr>
                <w:rFonts w:ascii="Times New Roman" w:hAnsi="Times New Roman"/>
                <w:b/>
                <w:sz w:val="24"/>
                <w:szCs w:val="24"/>
              </w:rPr>
            </w:pPr>
            <w:r w:rsidRPr="00842A43">
              <w:rPr>
                <w:rFonts w:ascii="Times New Roman" w:hAnsi="Times New Roman"/>
                <w:b/>
                <w:sz w:val="24"/>
                <w:szCs w:val="24"/>
              </w:rPr>
              <w:lastRenderedPageBreak/>
              <w:t>Ekonominiai veiksniai</w:t>
            </w:r>
          </w:p>
          <w:p w14:paraId="03AB7C54" w14:textId="17F3DE5F" w:rsidR="00050823" w:rsidRPr="00842A43" w:rsidRDefault="00050823" w:rsidP="00842A43">
            <w:pPr>
              <w:pStyle w:val="Betarp"/>
              <w:ind w:firstLine="284"/>
              <w:jc w:val="both"/>
              <w:rPr>
                <w:rFonts w:ascii="Times New Roman" w:hAnsi="Times New Roman"/>
                <w:sz w:val="24"/>
                <w:szCs w:val="24"/>
              </w:rPr>
            </w:pPr>
            <w:r w:rsidRPr="00842A43">
              <w:rPr>
                <w:rFonts w:ascii="Times New Roman" w:hAnsi="Times New Roman"/>
                <w:sz w:val="24"/>
                <w:szCs w:val="24"/>
              </w:rPr>
              <w:t xml:space="preserve">Įstaigos ekonominė veikla susijusi su šalies ekonomika, steigėjo, Savivaldybės tarybos sprendimais. Dalį išlaidų, mokymo lėšas skiria valstybė, o kitą dalį – aplinkos finansavimui – steigėjas. </w:t>
            </w:r>
          </w:p>
          <w:p w14:paraId="64CD50AB" w14:textId="6DB56983" w:rsidR="00050823" w:rsidRPr="004E4C71" w:rsidRDefault="00050823" w:rsidP="00842A43">
            <w:pPr>
              <w:autoSpaceDE w:val="0"/>
              <w:autoSpaceDN w:val="0"/>
              <w:adjustRightInd w:val="0"/>
              <w:ind w:firstLine="284"/>
              <w:jc w:val="both"/>
              <w:rPr>
                <w:lang w:eastAsia="lt-LT"/>
              </w:rPr>
            </w:pPr>
            <w:r w:rsidRPr="004E4C71">
              <w:rPr>
                <w:lang w:eastAsia="lt-LT"/>
              </w:rPr>
              <w:t>Lietuvos ir Rusijos pasienyje įsikūrusiuose Kybartuose yra įstaigų (</w:t>
            </w:r>
            <w:r w:rsidR="003D6256">
              <w:rPr>
                <w:lang w:eastAsia="lt-LT"/>
              </w:rPr>
              <w:t xml:space="preserve">Kybartų </w:t>
            </w:r>
            <w:r w:rsidRPr="004E4C71">
              <w:rPr>
                <w:lang w:eastAsia="lt-LT"/>
              </w:rPr>
              <w:t xml:space="preserve">geležinkelio stotis, </w:t>
            </w:r>
            <w:r w:rsidRPr="00842A43">
              <w:rPr>
                <w:color w:val="000000"/>
                <w:lang w:eastAsia="lt-LT"/>
              </w:rPr>
              <w:t>Kybartų geležinkelio pasienio kontrolės punktas</w:t>
            </w:r>
            <w:r w:rsidRPr="004E4C71">
              <w:rPr>
                <w:lang w:eastAsia="lt-LT"/>
              </w:rPr>
              <w:t xml:space="preserve">, </w:t>
            </w:r>
            <w:r w:rsidRPr="00842A43">
              <w:rPr>
                <w:color w:val="000000"/>
                <w:lang w:eastAsia="lt-LT"/>
              </w:rPr>
              <w:t>Kauno teritorinės muitinės Kybartų geležinkelio postas, Kauno teritorinės muitinės Kybartų kelio postas, Kybartų užsieniečių registracijos centras, UAB „</w:t>
            </w:r>
            <w:proofErr w:type="spellStart"/>
            <w:r w:rsidRPr="00842A43">
              <w:rPr>
                <w:color w:val="000000"/>
                <w:lang w:eastAsia="lt-LT"/>
              </w:rPr>
              <w:t>Belor</w:t>
            </w:r>
            <w:proofErr w:type="spellEnd"/>
            <w:r w:rsidRPr="00842A43">
              <w:rPr>
                <w:color w:val="000000"/>
                <w:lang w:eastAsia="lt-LT"/>
              </w:rPr>
              <w:t>“, besiverčianti didmenine trąšų gamyba, UAB „</w:t>
            </w:r>
            <w:proofErr w:type="spellStart"/>
            <w:r w:rsidRPr="00842A43">
              <w:rPr>
                <w:color w:val="000000"/>
                <w:lang w:eastAsia="lt-LT"/>
              </w:rPr>
              <w:t>Gemavila</w:t>
            </w:r>
            <w:proofErr w:type="spellEnd"/>
            <w:r w:rsidRPr="00842A43">
              <w:rPr>
                <w:color w:val="000000"/>
                <w:lang w:eastAsia="lt-LT"/>
              </w:rPr>
              <w:t>“, gaminanti klijuotos medienos plokštes ir ruošinius baldams, prekybos centrai: „Maxima“, „</w:t>
            </w:r>
            <w:proofErr w:type="spellStart"/>
            <w:r w:rsidRPr="00842A43">
              <w:rPr>
                <w:color w:val="000000"/>
                <w:lang w:eastAsia="lt-LT"/>
              </w:rPr>
              <w:t>Norfa</w:t>
            </w:r>
            <w:proofErr w:type="spellEnd"/>
            <w:r w:rsidRPr="00842A43">
              <w:rPr>
                <w:color w:val="000000"/>
                <w:lang w:eastAsia="lt-LT"/>
              </w:rPr>
              <w:t>“, „Senukai“; privačios maisto arba pramoninių prekių parduotuvės, gimnazija, progimnazija, 2 vaikų lopšeliai-darželiai, Vilkaviškio priešgaisrinė gelbėjimo tarnyba, Kybartų komanda, Vilkaviškio rajono Kybartų socialinių paslaugų centras ir kt.),</w:t>
            </w:r>
            <w:r w:rsidRPr="004E4C71">
              <w:rPr>
                <w:lang w:eastAsia="lt-LT"/>
              </w:rPr>
              <w:t xml:space="preserve"> kuriose žmonės turi galimybę užsidirbti pragyvenimui</w:t>
            </w:r>
            <w:r w:rsidR="00C82114">
              <w:rPr>
                <w:lang w:eastAsia="lt-LT"/>
              </w:rPr>
              <w:t xml:space="preserve">, </w:t>
            </w:r>
            <w:r w:rsidRPr="004E4C71">
              <w:rPr>
                <w:lang w:eastAsia="lt-LT"/>
              </w:rPr>
              <w:t xml:space="preserve"> </w:t>
            </w:r>
            <w:r w:rsidR="00C82114">
              <w:rPr>
                <w:lang w:eastAsia="lt-LT"/>
              </w:rPr>
              <w:t>t</w:t>
            </w:r>
            <w:r w:rsidRPr="004E4C71">
              <w:rPr>
                <w:lang w:eastAsia="lt-LT"/>
              </w:rPr>
              <w:t>ačiau mieste vyrauja didelė bedarbystė, dažnai darbingo amžiaus žmonės stokoja motyvacijos dirbti</w:t>
            </w:r>
            <w:r w:rsidRPr="00842A43">
              <w:rPr>
                <w:color w:val="000000"/>
                <w:lang w:eastAsia="lt-LT"/>
              </w:rPr>
              <w:t xml:space="preserve">, verčiasi atsitiktiniais darbais. </w:t>
            </w:r>
            <w:r w:rsidRPr="004E4C71">
              <w:rPr>
                <w:lang w:eastAsia="lt-LT"/>
              </w:rPr>
              <w:t>25 proc. įstaigą lankančių vaikų auga šeimose, gaunančiose socialines paslaugas, surenkamo 1,2 proc. gyventojų pajamų mokesčio (iki 2020 m. sausio </w:t>
            </w:r>
            <w:r w:rsidRPr="00842A43">
              <w:rPr>
                <w:bCs/>
                <w:lang w:eastAsia="lt-LT"/>
              </w:rPr>
              <w:t>1</w:t>
            </w:r>
            <w:r w:rsidRPr="004E4C71">
              <w:rPr>
                <w:lang w:eastAsia="lt-LT"/>
              </w:rPr>
              <w:t> d. buvo skiriama 2 proc.) nepakanka įsigyti modernioms ugdymo priemonėms ir atnaujinti lopšelio-darželio interjerui ir eksterjerui.</w:t>
            </w:r>
          </w:p>
          <w:p w14:paraId="339CAC21" w14:textId="639DBC74" w:rsidR="00A725AE" w:rsidRDefault="00A725AE" w:rsidP="00842A43">
            <w:pPr>
              <w:autoSpaceDE w:val="0"/>
              <w:autoSpaceDN w:val="0"/>
              <w:adjustRightInd w:val="0"/>
              <w:ind w:firstLine="284"/>
              <w:jc w:val="both"/>
              <w:rPr>
                <w:lang w:eastAsia="lt-LT"/>
              </w:rPr>
            </w:pPr>
            <w:r>
              <w:rPr>
                <w:lang w:eastAsia="lt-LT"/>
              </w:rPr>
              <w:t>Vaikams, turintiems negalią, augantiems daugiavaikėse, socialines paslaugas gaunančiose šeimose taikomos mokesčio už vaiko išlaikymą lengvatos. Ugdytiniams, kuriems Savivaldybės administracijos direktoriaus sprendimu paskirtas privalomas ikimokyklinis ugdymas</w:t>
            </w:r>
            <w:r w:rsidRPr="00842A43">
              <w:rPr>
                <w:color w:val="000000"/>
              </w:rPr>
              <w:t xml:space="preserve">, ugdymo, maitinimo ir pavėžėjimo lėšos skiriamos iš valstybės biudžeto lėšų. </w:t>
            </w:r>
          </w:p>
          <w:p w14:paraId="1C843912" w14:textId="77777777" w:rsidR="00050823" w:rsidRDefault="00050823" w:rsidP="00842A43">
            <w:pPr>
              <w:autoSpaceDE w:val="0"/>
              <w:autoSpaceDN w:val="0"/>
              <w:adjustRightInd w:val="0"/>
              <w:ind w:firstLine="284"/>
              <w:jc w:val="both"/>
              <w:rPr>
                <w:lang w:eastAsia="lt-LT"/>
              </w:rPr>
            </w:pPr>
            <w:r w:rsidRPr="00842A43">
              <w:rPr>
                <w:shd w:val="clear" w:color="auto" w:fill="FCFCFC"/>
              </w:rPr>
              <w:t xml:space="preserve">Nuo 2020 m. rugsėjo mėn. Lietuvos Respublikos socialinės apsaugos ir darbo ministro įsakymu nemokamas maitinimas skiriamas visiems </w:t>
            </w:r>
            <w:proofErr w:type="spellStart"/>
            <w:r w:rsidRPr="00842A43">
              <w:rPr>
                <w:shd w:val="clear" w:color="auto" w:fill="FCFCFC"/>
              </w:rPr>
              <w:t>priešmokyklinukams</w:t>
            </w:r>
            <w:proofErr w:type="spellEnd"/>
            <w:r w:rsidRPr="00842A43">
              <w:rPr>
                <w:shd w:val="clear" w:color="auto" w:fill="FCFCFC"/>
              </w:rPr>
              <w:t>, nevertina</w:t>
            </w:r>
            <w:r w:rsidR="00F253AF">
              <w:rPr>
                <w:shd w:val="clear" w:color="auto" w:fill="FCFCFC"/>
              </w:rPr>
              <w:t>n</w:t>
            </w:r>
            <w:r w:rsidRPr="00842A43">
              <w:rPr>
                <w:shd w:val="clear" w:color="auto" w:fill="FCFCFC"/>
              </w:rPr>
              <w:t>t šeimos gaunamų pajamų.</w:t>
            </w:r>
            <w:r w:rsidRPr="00842A43">
              <w:rPr>
                <w:color w:val="333333"/>
                <w:shd w:val="clear" w:color="auto" w:fill="FCFCFC"/>
              </w:rPr>
              <w:t xml:space="preserve"> </w:t>
            </w:r>
            <w:r w:rsidRPr="004E4C71">
              <w:rPr>
                <w:lang w:eastAsia="lt-LT"/>
              </w:rPr>
              <w:t xml:space="preserve">Įstaiga dalyvauja Vaisių vartojimo skatinimo vaikų ugdymosi įstaigose bei „Pienas vaikams“ paramos programose, finansuojamose iš struktūrinių Europos Sąjungos fondų, pagal kurias įstaigą lankantiems vaikams nemokamai tiekiama vaisių ir pieno produktų. </w:t>
            </w:r>
          </w:p>
          <w:p w14:paraId="178E1B2B" w14:textId="77777777" w:rsidR="00050823" w:rsidRDefault="00050823" w:rsidP="00842A43">
            <w:pPr>
              <w:autoSpaceDE w:val="0"/>
              <w:autoSpaceDN w:val="0"/>
              <w:adjustRightInd w:val="0"/>
              <w:ind w:firstLine="284"/>
              <w:jc w:val="both"/>
              <w:rPr>
                <w:lang w:eastAsia="lt-LT"/>
              </w:rPr>
            </w:pPr>
            <w:r w:rsidRPr="004E4C71">
              <w:rPr>
                <w:lang w:eastAsia="lt-LT"/>
              </w:rPr>
              <w:t>Įstaigos bendruomenė dalyvauja ir kituose finansuojamuose projektuose, kuriais pritrauktos lėšos efektyviai panaudojamos pagal projektų tikslus.</w:t>
            </w:r>
          </w:p>
          <w:p w14:paraId="41B4F9DE" w14:textId="77777777" w:rsidR="00050823" w:rsidRDefault="00050823" w:rsidP="00842A43">
            <w:pPr>
              <w:ind w:left="260"/>
              <w:rPr>
                <w:lang w:eastAsia="lt-LT"/>
              </w:rPr>
            </w:pPr>
            <w:r w:rsidRPr="004E4C71">
              <w:rPr>
                <w:lang w:eastAsia="lt-LT"/>
              </w:rPr>
              <w:t>Lopšelio-darželio lėšos, jų šaltiniai ir kaita pavaizduoti lentelėje:</w:t>
            </w:r>
          </w:p>
          <w:p w14:paraId="56E28ACB" w14:textId="77777777" w:rsidR="00050823" w:rsidRPr="004E4C71" w:rsidRDefault="00050823" w:rsidP="00842A43">
            <w:pPr>
              <w:ind w:left="260"/>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6"/>
              <w:gridCol w:w="2406"/>
              <w:gridCol w:w="2406"/>
            </w:tblGrid>
            <w:tr w:rsidR="00050823" w14:paraId="5F0DFAA7" w14:textId="77777777" w:rsidTr="00842A43">
              <w:tc>
                <w:tcPr>
                  <w:tcW w:w="2405" w:type="dxa"/>
                  <w:shd w:val="clear" w:color="auto" w:fill="auto"/>
                </w:tcPr>
                <w:p w14:paraId="4BF38315" w14:textId="77777777" w:rsidR="00050823" w:rsidRPr="004E4C71" w:rsidRDefault="00050823" w:rsidP="00842A43">
                  <w:pPr>
                    <w:autoSpaceDE w:val="0"/>
                    <w:autoSpaceDN w:val="0"/>
                    <w:adjustRightInd w:val="0"/>
                    <w:jc w:val="both"/>
                    <w:rPr>
                      <w:lang w:eastAsia="lt-LT"/>
                    </w:rPr>
                  </w:pPr>
                </w:p>
              </w:tc>
              <w:tc>
                <w:tcPr>
                  <w:tcW w:w="2406" w:type="dxa"/>
                  <w:shd w:val="clear" w:color="auto" w:fill="auto"/>
                </w:tcPr>
                <w:p w14:paraId="57F8A7B3" w14:textId="77777777" w:rsidR="00050823" w:rsidRPr="00842A43" w:rsidRDefault="00050823" w:rsidP="00842A43">
                  <w:pPr>
                    <w:autoSpaceDE w:val="0"/>
                    <w:autoSpaceDN w:val="0"/>
                    <w:adjustRightInd w:val="0"/>
                    <w:jc w:val="center"/>
                    <w:rPr>
                      <w:b/>
                      <w:lang w:eastAsia="lt-LT"/>
                    </w:rPr>
                  </w:pPr>
                  <w:r w:rsidRPr="00842A43">
                    <w:rPr>
                      <w:b/>
                      <w:lang w:eastAsia="lt-LT"/>
                    </w:rPr>
                    <w:t>2019 m.</w:t>
                  </w:r>
                </w:p>
              </w:tc>
              <w:tc>
                <w:tcPr>
                  <w:tcW w:w="2406" w:type="dxa"/>
                  <w:shd w:val="clear" w:color="auto" w:fill="auto"/>
                </w:tcPr>
                <w:p w14:paraId="79466D84" w14:textId="77777777" w:rsidR="00050823" w:rsidRPr="00842A43" w:rsidRDefault="00050823" w:rsidP="00842A43">
                  <w:pPr>
                    <w:autoSpaceDE w:val="0"/>
                    <w:autoSpaceDN w:val="0"/>
                    <w:adjustRightInd w:val="0"/>
                    <w:jc w:val="center"/>
                    <w:rPr>
                      <w:b/>
                      <w:lang w:eastAsia="lt-LT"/>
                    </w:rPr>
                  </w:pPr>
                  <w:r w:rsidRPr="00842A43">
                    <w:rPr>
                      <w:b/>
                      <w:lang w:eastAsia="lt-LT"/>
                    </w:rPr>
                    <w:t xml:space="preserve">2020 m. </w:t>
                  </w:r>
                </w:p>
              </w:tc>
              <w:tc>
                <w:tcPr>
                  <w:tcW w:w="2406" w:type="dxa"/>
                  <w:shd w:val="clear" w:color="auto" w:fill="auto"/>
                </w:tcPr>
                <w:p w14:paraId="1DE46BF3" w14:textId="77777777" w:rsidR="00050823" w:rsidRPr="00842A43" w:rsidRDefault="00050823" w:rsidP="00842A43">
                  <w:pPr>
                    <w:autoSpaceDE w:val="0"/>
                    <w:autoSpaceDN w:val="0"/>
                    <w:adjustRightInd w:val="0"/>
                    <w:jc w:val="center"/>
                    <w:rPr>
                      <w:b/>
                      <w:lang w:eastAsia="lt-LT"/>
                    </w:rPr>
                  </w:pPr>
                  <w:r w:rsidRPr="00842A43">
                    <w:rPr>
                      <w:b/>
                      <w:lang w:eastAsia="lt-LT"/>
                    </w:rPr>
                    <w:t>2021 m.</w:t>
                  </w:r>
                </w:p>
              </w:tc>
            </w:tr>
            <w:tr w:rsidR="00050823" w14:paraId="03EB5E4E" w14:textId="77777777" w:rsidTr="00842A43">
              <w:tc>
                <w:tcPr>
                  <w:tcW w:w="2405" w:type="dxa"/>
                  <w:shd w:val="clear" w:color="auto" w:fill="auto"/>
                  <w:vAlign w:val="bottom"/>
                </w:tcPr>
                <w:p w14:paraId="3655CD68" w14:textId="77777777" w:rsidR="00050823" w:rsidRPr="00842A43" w:rsidRDefault="00050823" w:rsidP="00842A43">
                  <w:pPr>
                    <w:ind w:left="120"/>
                    <w:rPr>
                      <w:b/>
                    </w:rPr>
                  </w:pPr>
                  <w:r w:rsidRPr="00842A43">
                    <w:rPr>
                      <w:b/>
                    </w:rPr>
                    <w:t xml:space="preserve">7 </w:t>
                  </w:r>
                  <w:proofErr w:type="spellStart"/>
                  <w:r w:rsidRPr="00842A43">
                    <w:rPr>
                      <w:b/>
                    </w:rPr>
                    <w:t>Eur</w:t>
                  </w:r>
                  <w:proofErr w:type="spellEnd"/>
                </w:p>
              </w:tc>
              <w:tc>
                <w:tcPr>
                  <w:tcW w:w="2406" w:type="dxa"/>
                  <w:shd w:val="clear" w:color="auto" w:fill="auto"/>
                </w:tcPr>
                <w:p w14:paraId="14B5E879" w14:textId="77777777" w:rsidR="00050823" w:rsidRPr="004E4C71" w:rsidRDefault="00050823" w:rsidP="00842A43">
                  <w:pPr>
                    <w:autoSpaceDE w:val="0"/>
                    <w:autoSpaceDN w:val="0"/>
                    <w:adjustRightInd w:val="0"/>
                    <w:jc w:val="center"/>
                    <w:rPr>
                      <w:lang w:eastAsia="lt-LT"/>
                    </w:rPr>
                  </w:pPr>
                  <w:r w:rsidRPr="004E4C71">
                    <w:rPr>
                      <w:lang w:eastAsia="lt-LT"/>
                    </w:rPr>
                    <w:t>6025,10</w:t>
                  </w:r>
                </w:p>
              </w:tc>
              <w:tc>
                <w:tcPr>
                  <w:tcW w:w="2406" w:type="dxa"/>
                  <w:shd w:val="clear" w:color="auto" w:fill="auto"/>
                </w:tcPr>
                <w:p w14:paraId="21A42DB2" w14:textId="77777777" w:rsidR="00050823" w:rsidRPr="004E4C71" w:rsidRDefault="00050823" w:rsidP="00842A43">
                  <w:pPr>
                    <w:autoSpaceDE w:val="0"/>
                    <w:autoSpaceDN w:val="0"/>
                    <w:adjustRightInd w:val="0"/>
                    <w:jc w:val="center"/>
                    <w:rPr>
                      <w:lang w:eastAsia="lt-LT"/>
                    </w:rPr>
                  </w:pPr>
                  <w:r w:rsidRPr="004E4C71">
                    <w:rPr>
                      <w:lang w:eastAsia="lt-LT"/>
                    </w:rPr>
                    <w:t>5244,43</w:t>
                  </w:r>
                </w:p>
              </w:tc>
              <w:tc>
                <w:tcPr>
                  <w:tcW w:w="2406" w:type="dxa"/>
                  <w:shd w:val="clear" w:color="auto" w:fill="auto"/>
                </w:tcPr>
                <w:p w14:paraId="3279C0EF" w14:textId="77777777" w:rsidR="00050823" w:rsidRPr="004E4C71" w:rsidRDefault="00050823" w:rsidP="00842A43">
                  <w:pPr>
                    <w:autoSpaceDE w:val="0"/>
                    <w:autoSpaceDN w:val="0"/>
                    <w:adjustRightInd w:val="0"/>
                    <w:jc w:val="center"/>
                    <w:rPr>
                      <w:lang w:eastAsia="lt-LT"/>
                    </w:rPr>
                  </w:pPr>
                  <w:r w:rsidRPr="004E4C71">
                    <w:rPr>
                      <w:lang w:eastAsia="lt-LT"/>
                    </w:rPr>
                    <w:t>4808,10</w:t>
                  </w:r>
                </w:p>
              </w:tc>
            </w:tr>
            <w:tr w:rsidR="00050823" w14:paraId="60456CD3" w14:textId="77777777" w:rsidTr="00842A43">
              <w:tc>
                <w:tcPr>
                  <w:tcW w:w="2405" w:type="dxa"/>
                  <w:shd w:val="clear" w:color="auto" w:fill="auto"/>
                  <w:vAlign w:val="bottom"/>
                </w:tcPr>
                <w:p w14:paraId="778D82C4" w14:textId="77777777" w:rsidR="00050823" w:rsidRPr="00842A43" w:rsidRDefault="00050823" w:rsidP="00842A43">
                  <w:pPr>
                    <w:ind w:left="120"/>
                    <w:rPr>
                      <w:b/>
                    </w:rPr>
                  </w:pPr>
                  <w:r w:rsidRPr="00842A43">
                    <w:rPr>
                      <w:b/>
                    </w:rPr>
                    <w:t>1,2 %</w:t>
                  </w:r>
                </w:p>
              </w:tc>
              <w:tc>
                <w:tcPr>
                  <w:tcW w:w="2406" w:type="dxa"/>
                  <w:shd w:val="clear" w:color="auto" w:fill="auto"/>
                </w:tcPr>
                <w:p w14:paraId="0ADE8E65" w14:textId="77777777" w:rsidR="00050823" w:rsidRPr="004E4C71" w:rsidRDefault="00050823" w:rsidP="00842A43">
                  <w:pPr>
                    <w:autoSpaceDE w:val="0"/>
                    <w:autoSpaceDN w:val="0"/>
                    <w:adjustRightInd w:val="0"/>
                    <w:jc w:val="center"/>
                    <w:rPr>
                      <w:lang w:eastAsia="lt-LT"/>
                    </w:rPr>
                  </w:pPr>
                  <w:r w:rsidRPr="004E4C71">
                    <w:rPr>
                      <w:lang w:eastAsia="lt-LT"/>
                    </w:rPr>
                    <w:t>279,12</w:t>
                  </w:r>
                </w:p>
              </w:tc>
              <w:tc>
                <w:tcPr>
                  <w:tcW w:w="2406" w:type="dxa"/>
                  <w:shd w:val="clear" w:color="auto" w:fill="auto"/>
                </w:tcPr>
                <w:p w14:paraId="17096F78" w14:textId="77777777" w:rsidR="00050823" w:rsidRPr="004E4C71" w:rsidRDefault="00050823" w:rsidP="00842A43">
                  <w:pPr>
                    <w:autoSpaceDE w:val="0"/>
                    <w:autoSpaceDN w:val="0"/>
                    <w:adjustRightInd w:val="0"/>
                    <w:jc w:val="center"/>
                    <w:rPr>
                      <w:lang w:eastAsia="lt-LT"/>
                    </w:rPr>
                  </w:pPr>
                  <w:r w:rsidRPr="004E4C71">
                    <w:rPr>
                      <w:lang w:eastAsia="lt-LT"/>
                    </w:rPr>
                    <w:t>363,60</w:t>
                  </w:r>
                </w:p>
              </w:tc>
              <w:tc>
                <w:tcPr>
                  <w:tcW w:w="2406" w:type="dxa"/>
                  <w:shd w:val="clear" w:color="auto" w:fill="auto"/>
                </w:tcPr>
                <w:p w14:paraId="6005F99A" w14:textId="77777777" w:rsidR="00050823" w:rsidRPr="004E4C71" w:rsidRDefault="00050823" w:rsidP="00842A43">
                  <w:pPr>
                    <w:autoSpaceDE w:val="0"/>
                    <w:autoSpaceDN w:val="0"/>
                    <w:adjustRightInd w:val="0"/>
                    <w:jc w:val="center"/>
                    <w:rPr>
                      <w:lang w:eastAsia="lt-LT"/>
                    </w:rPr>
                  </w:pPr>
                  <w:r w:rsidRPr="004E4C71">
                    <w:rPr>
                      <w:lang w:eastAsia="lt-LT"/>
                    </w:rPr>
                    <w:t>422,66</w:t>
                  </w:r>
                </w:p>
              </w:tc>
            </w:tr>
            <w:tr w:rsidR="00050823" w14:paraId="05491844" w14:textId="77777777" w:rsidTr="00842A43">
              <w:tc>
                <w:tcPr>
                  <w:tcW w:w="2405" w:type="dxa"/>
                  <w:shd w:val="clear" w:color="auto" w:fill="auto"/>
                  <w:vAlign w:val="bottom"/>
                </w:tcPr>
                <w:p w14:paraId="626CB95C" w14:textId="77777777" w:rsidR="00050823" w:rsidRPr="00842A43" w:rsidRDefault="00050823" w:rsidP="00842A43">
                  <w:pPr>
                    <w:ind w:left="120"/>
                    <w:rPr>
                      <w:b/>
                    </w:rPr>
                  </w:pPr>
                  <w:r w:rsidRPr="00842A43">
                    <w:rPr>
                      <w:b/>
                    </w:rPr>
                    <w:t>Mokymo lėšos</w:t>
                  </w:r>
                </w:p>
              </w:tc>
              <w:tc>
                <w:tcPr>
                  <w:tcW w:w="2406" w:type="dxa"/>
                  <w:shd w:val="clear" w:color="auto" w:fill="auto"/>
                </w:tcPr>
                <w:p w14:paraId="000FEF0B" w14:textId="77777777" w:rsidR="00050823" w:rsidRPr="004E4C71" w:rsidRDefault="00050823" w:rsidP="00842A43">
                  <w:pPr>
                    <w:autoSpaceDE w:val="0"/>
                    <w:autoSpaceDN w:val="0"/>
                    <w:adjustRightInd w:val="0"/>
                    <w:jc w:val="center"/>
                    <w:rPr>
                      <w:lang w:eastAsia="lt-LT"/>
                    </w:rPr>
                  </w:pPr>
                  <w:r w:rsidRPr="004E4C71">
                    <w:rPr>
                      <w:lang w:eastAsia="lt-LT"/>
                    </w:rPr>
                    <w:t>134800,00</w:t>
                  </w:r>
                </w:p>
              </w:tc>
              <w:tc>
                <w:tcPr>
                  <w:tcW w:w="2406" w:type="dxa"/>
                  <w:shd w:val="clear" w:color="auto" w:fill="auto"/>
                </w:tcPr>
                <w:p w14:paraId="7E522CB1" w14:textId="77777777" w:rsidR="00050823" w:rsidRPr="004E4C71" w:rsidRDefault="00050823" w:rsidP="00842A43">
                  <w:pPr>
                    <w:autoSpaceDE w:val="0"/>
                    <w:autoSpaceDN w:val="0"/>
                    <w:adjustRightInd w:val="0"/>
                    <w:jc w:val="center"/>
                    <w:rPr>
                      <w:lang w:eastAsia="lt-LT"/>
                    </w:rPr>
                  </w:pPr>
                  <w:r w:rsidRPr="004E4C71">
                    <w:rPr>
                      <w:lang w:eastAsia="lt-LT"/>
                    </w:rPr>
                    <w:t>140100,00</w:t>
                  </w:r>
                </w:p>
              </w:tc>
              <w:tc>
                <w:tcPr>
                  <w:tcW w:w="2406" w:type="dxa"/>
                  <w:shd w:val="clear" w:color="auto" w:fill="auto"/>
                </w:tcPr>
                <w:p w14:paraId="31898F3E" w14:textId="77777777" w:rsidR="00050823" w:rsidRPr="004E4C71" w:rsidRDefault="00050823" w:rsidP="00842A43">
                  <w:pPr>
                    <w:autoSpaceDE w:val="0"/>
                    <w:autoSpaceDN w:val="0"/>
                    <w:adjustRightInd w:val="0"/>
                    <w:jc w:val="center"/>
                    <w:rPr>
                      <w:lang w:eastAsia="lt-LT"/>
                    </w:rPr>
                  </w:pPr>
                  <w:r w:rsidRPr="004E4C71">
                    <w:rPr>
                      <w:lang w:eastAsia="lt-LT"/>
                    </w:rPr>
                    <w:t>167400,00</w:t>
                  </w:r>
                </w:p>
              </w:tc>
            </w:tr>
            <w:tr w:rsidR="00050823" w14:paraId="523004FB" w14:textId="77777777" w:rsidTr="00842A43">
              <w:tc>
                <w:tcPr>
                  <w:tcW w:w="2405" w:type="dxa"/>
                  <w:shd w:val="clear" w:color="auto" w:fill="auto"/>
                  <w:vAlign w:val="bottom"/>
                </w:tcPr>
                <w:p w14:paraId="60349AE7" w14:textId="77777777" w:rsidR="00050823" w:rsidRPr="00842A43" w:rsidRDefault="00050823" w:rsidP="00842A43">
                  <w:pPr>
                    <w:ind w:left="120"/>
                    <w:rPr>
                      <w:b/>
                    </w:rPr>
                  </w:pPr>
                  <w:r w:rsidRPr="00842A43">
                    <w:rPr>
                      <w:b/>
                    </w:rPr>
                    <w:t>Projektų lėšos</w:t>
                  </w:r>
                </w:p>
              </w:tc>
              <w:tc>
                <w:tcPr>
                  <w:tcW w:w="2406" w:type="dxa"/>
                  <w:shd w:val="clear" w:color="auto" w:fill="auto"/>
                </w:tcPr>
                <w:p w14:paraId="5D278494" w14:textId="77777777" w:rsidR="00050823" w:rsidRPr="004E4C71" w:rsidRDefault="00050823" w:rsidP="00842A43">
                  <w:pPr>
                    <w:autoSpaceDE w:val="0"/>
                    <w:autoSpaceDN w:val="0"/>
                    <w:adjustRightInd w:val="0"/>
                    <w:jc w:val="center"/>
                    <w:rPr>
                      <w:lang w:eastAsia="lt-LT"/>
                    </w:rPr>
                  </w:pPr>
                  <w:r w:rsidRPr="00842A43">
                    <w:rPr>
                      <w:rFonts w:eastAsia="Calibri"/>
                    </w:rPr>
                    <w:t>796,50</w:t>
                  </w:r>
                </w:p>
              </w:tc>
              <w:tc>
                <w:tcPr>
                  <w:tcW w:w="2406" w:type="dxa"/>
                  <w:shd w:val="clear" w:color="auto" w:fill="auto"/>
                </w:tcPr>
                <w:p w14:paraId="50161AD9" w14:textId="77777777" w:rsidR="00050823" w:rsidRPr="004E4C71" w:rsidRDefault="00050823" w:rsidP="00842A43">
                  <w:pPr>
                    <w:autoSpaceDE w:val="0"/>
                    <w:autoSpaceDN w:val="0"/>
                    <w:adjustRightInd w:val="0"/>
                    <w:jc w:val="center"/>
                    <w:rPr>
                      <w:lang w:eastAsia="lt-LT"/>
                    </w:rPr>
                  </w:pPr>
                  <w:r w:rsidRPr="00842A43">
                    <w:rPr>
                      <w:rFonts w:eastAsia="Calibri"/>
                    </w:rPr>
                    <w:t>1372,50</w:t>
                  </w:r>
                </w:p>
              </w:tc>
              <w:tc>
                <w:tcPr>
                  <w:tcW w:w="2406" w:type="dxa"/>
                  <w:shd w:val="clear" w:color="auto" w:fill="auto"/>
                </w:tcPr>
                <w:p w14:paraId="7B10E50C" w14:textId="77777777" w:rsidR="00050823" w:rsidRPr="004E4C71" w:rsidRDefault="00050823" w:rsidP="00842A43">
                  <w:pPr>
                    <w:autoSpaceDE w:val="0"/>
                    <w:autoSpaceDN w:val="0"/>
                    <w:adjustRightInd w:val="0"/>
                    <w:jc w:val="center"/>
                    <w:rPr>
                      <w:lang w:eastAsia="lt-LT"/>
                    </w:rPr>
                  </w:pPr>
                  <w:r w:rsidRPr="004E4C71">
                    <w:rPr>
                      <w:lang w:eastAsia="lt-LT"/>
                    </w:rPr>
                    <w:t>655,00</w:t>
                  </w:r>
                </w:p>
              </w:tc>
            </w:tr>
          </w:tbl>
          <w:p w14:paraId="173BE255" w14:textId="77777777" w:rsidR="00050823" w:rsidRPr="00842A43" w:rsidRDefault="00050823" w:rsidP="005F00C3">
            <w:pPr>
              <w:rPr>
                <w:b/>
              </w:rPr>
            </w:pPr>
          </w:p>
        </w:tc>
      </w:tr>
    </w:tbl>
    <w:p w14:paraId="4FF58744" w14:textId="77777777" w:rsidR="00F41547" w:rsidRDefault="00F41547" w:rsidP="004E4C71">
      <w:pPr>
        <w:pStyle w:val="Antrinispavadinimas"/>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725AE" w14:paraId="44710A4E" w14:textId="77777777" w:rsidTr="00842A43">
        <w:tc>
          <w:tcPr>
            <w:tcW w:w="9854" w:type="dxa"/>
            <w:shd w:val="clear" w:color="auto" w:fill="auto"/>
          </w:tcPr>
          <w:p w14:paraId="19532B46" w14:textId="77777777" w:rsidR="00A725AE" w:rsidRPr="00F5085A" w:rsidRDefault="00A725AE" w:rsidP="00842A43">
            <w:pPr>
              <w:pStyle w:val="Betarp"/>
              <w:jc w:val="both"/>
              <w:rPr>
                <w:rFonts w:ascii="Times New Roman" w:hAnsi="Times New Roman"/>
                <w:sz w:val="24"/>
                <w:szCs w:val="24"/>
              </w:rPr>
            </w:pPr>
            <w:r w:rsidRPr="00F86BB6">
              <w:rPr>
                <w:rFonts w:ascii="Times New Roman" w:hAnsi="Times New Roman"/>
                <w:b/>
                <w:sz w:val="24"/>
                <w:szCs w:val="24"/>
              </w:rPr>
              <w:t>Socialiniai veiksniai</w:t>
            </w:r>
          </w:p>
          <w:p w14:paraId="26AFE1AA" w14:textId="77777777" w:rsidR="00A725AE" w:rsidRPr="00842A43" w:rsidRDefault="00A725AE" w:rsidP="00F5085A">
            <w:pPr>
              <w:tabs>
                <w:tab w:val="left" w:pos="900"/>
              </w:tabs>
              <w:autoSpaceDE w:val="0"/>
              <w:autoSpaceDN w:val="0"/>
              <w:adjustRightInd w:val="0"/>
              <w:ind w:firstLine="284"/>
              <w:jc w:val="both"/>
              <w:rPr>
                <w:color w:val="000000"/>
                <w:lang w:eastAsia="lt-LT"/>
              </w:rPr>
            </w:pPr>
            <w:r w:rsidRPr="00F86BB6">
              <w:rPr>
                <w:color w:val="000000"/>
                <w:lang w:eastAsia="lt-LT"/>
              </w:rPr>
              <w:t>Socialiniai veiksniai turi daugiausia įtakos lopšeliui-darželiui. Kybartuo</w:t>
            </w:r>
            <w:r w:rsidR="00F5085A">
              <w:rPr>
                <w:color w:val="000000"/>
                <w:lang w:eastAsia="lt-LT"/>
              </w:rPr>
              <w:t xml:space="preserve">se pagal statistinius duomenis </w:t>
            </w:r>
            <w:r w:rsidRPr="00F86BB6">
              <w:rPr>
                <w:color w:val="000000"/>
                <w:lang w:eastAsia="lt-LT"/>
              </w:rPr>
              <w:t xml:space="preserve">2019 m. pradžioje gyveno 4575 gyventojai. Kybartų seniūnijoje – apie 6800, </w:t>
            </w:r>
            <w:proofErr w:type="spellStart"/>
            <w:r w:rsidRPr="00F86BB6">
              <w:rPr>
                <w:color w:val="000000"/>
                <w:lang w:eastAsia="lt-LT"/>
              </w:rPr>
              <w:t>Gudkaimyje</w:t>
            </w:r>
            <w:proofErr w:type="spellEnd"/>
            <w:r w:rsidRPr="00F86BB6">
              <w:rPr>
                <w:color w:val="000000"/>
                <w:lang w:eastAsia="lt-LT"/>
              </w:rPr>
              <w:t xml:space="preserve"> – apie 350, tačiau dauguma žmonių yra</w:t>
            </w:r>
            <w:r w:rsidR="00F5085A">
              <w:rPr>
                <w:color w:val="000000"/>
                <w:lang w:eastAsia="lt-LT"/>
              </w:rPr>
              <w:t xml:space="preserve"> pagyvenę. Kybartų seniūnijoje </w:t>
            </w:r>
            <w:r w:rsidRPr="00F86BB6">
              <w:rPr>
                <w:color w:val="000000"/>
                <w:lang w:eastAsia="lt-LT"/>
              </w:rPr>
              <w:t>kasmet pastebimas mažėjantis gyventojų skaičius, kurį lemia visuomenės senėjimas, didėjantis mirtingumas, mažėjantis gimstamumas, o tai reiškia, kad mažėja ir švietimo paslaugų rinka.</w:t>
            </w:r>
          </w:p>
        </w:tc>
      </w:tr>
    </w:tbl>
    <w:p w14:paraId="3FA51A1E" w14:textId="77777777" w:rsidR="00A725AE" w:rsidRPr="004E4C71" w:rsidRDefault="00A725AE" w:rsidP="004E4C71">
      <w:pPr>
        <w:pStyle w:val="Antrinispavadinimas"/>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B266B" w:rsidRPr="004E4C71" w14:paraId="4E924C51" w14:textId="77777777" w:rsidTr="008207EA">
        <w:trPr>
          <w:trHeight w:val="3249"/>
        </w:trPr>
        <w:tc>
          <w:tcPr>
            <w:tcW w:w="9854" w:type="dxa"/>
            <w:shd w:val="clear" w:color="auto" w:fill="auto"/>
          </w:tcPr>
          <w:p w14:paraId="3BE7CB30" w14:textId="77777777" w:rsidR="00607723" w:rsidRDefault="00FB266B" w:rsidP="00A725AE">
            <w:pPr>
              <w:tabs>
                <w:tab w:val="left" w:pos="900"/>
              </w:tabs>
              <w:autoSpaceDE w:val="0"/>
              <w:autoSpaceDN w:val="0"/>
              <w:adjustRightInd w:val="0"/>
              <w:ind w:firstLine="284"/>
              <w:jc w:val="both"/>
              <w:rPr>
                <w:color w:val="000000"/>
                <w:lang w:eastAsia="lt-LT"/>
              </w:rPr>
            </w:pPr>
            <w:r w:rsidRPr="004E4C71">
              <w:rPr>
                <w:color w:val="000000"/>
                <w:lang w:eastAsia="lt-LT"/>
              </w:rPr>
              <w:lastRenderedPageBreak/>
              <w:t>Ikimokyklinio amžiaus vaikų kaita:</w:t>
            </w:r>
          </w:p>
          <w:p w14:paraId="466AC58E" w14:textId="77777777" w:rsidR="00A725AE" w:rsidRPr="004E4C71" w:rsidRDefault="00A725AE" w:rsidP="00A725AE">
            <w:pPr>
              <w:tabs>
                <w:tab w:val="left" w:pos="900"/>
              </w:tabs>
              <w:autoSpaceDE w:val="0"/>
              <w:autoSpaceDN w:val="0"/>
              <w:adjustRightInd w:val="0"/>
              <w:ind w:firstLine="284"/>
              <w:jc w:val="both"/>
              <w:rPr>
                <w:color w:val="00000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918"/>
              <w:gridCol w:w="1918"/>
              <w:gridCol w:w="1926"/>
              <w:gridCol w:w="1926"/>
            </w:tblGrid>
            <w:tr w:rsidR="00A170B6" w:rsidRPr="004E4C71" w14:paraId="1EC32014" w14:textId="77777777" w:rsidTr="0030343D">
              <w:tc>
                <w:tcPr>
                  <w:tcW w:w="1932" w:type="dxa"/>
                  <w:shd w:val="clear" w:color="auto" w:fill="auto"/>
                </w:tcPr>
                <w:p w14:paraId="0929BF9E" w14:textId="77777777" w:rsidR="00A170B6" w:rsidRPr="004E4C71" w:rsidRDefault="00A170B6" w:rsidP="004E4C71">
                  <w:pPr>
                    <w:tabs>
                      <w:tab w:val="left" w:pos="900"/>
                    </w:tabs>
                    <w:autoSpaceDE w:val="0"/>
                    <w:autoSpaceDN w:val="0"/>
                    <w:adjustRightInd w:val="0"/>
                    <w:jc w:val="center"/>
                    <w:rPr>
                      <w:b/>
                      <w:color w:val="000000"/>
                      <w:lang w:eastAsia="lt-LT"/>
                    </w:rPr>
                  </w:pPr>
                </w:p>
              </w:tc>
              <w:tc>
                <w:tcPr>
                  <w:tcW w:w="1918" w:type="dxa"/>
                </w:tcPr>
                <w:p w14:paraId="21A8BA83" w14:textId="77777777" w:rsidR="00A170B6" w:rsidRPr="004E4C71" w:rsidRDefault="00A170B6" w:rsidP="004E4C71">
                  <w:pPr>
                    <w:tabs>
                      <w:tab w:val="left" w:pos="900"/>
                    </w:tabs>
                    <w:autoSpaceDE w:val="0"/>
                    <w:autoSpaceDN w:val="0"/>
                    <w:adjustRightInd w:val="0"/>
                    <w:jc w:val="center"/>
                    <w:rPr>
                      <w:b/>
                      <w:color w:val="000000"/>
                      <w:lang w:eastAsia="lt-LT"/>
                    </w:rPr>
                  </w:pPr>
                  <w:r w:rsidRPr="004E4C71">
                    <w:rPr>
                      <w:b/>
                    </w:rPr>
                    <w:t>2018–2019 mokslo metais</w:t>
                  </w:r>
                </w:p>
              </w:tc>
              <w:tc>
                <w:tcPr>
                  <w:tcW w:w="1918" w:type="dxa"/>
                  <w:shd w:val="clear" w:color="auto" w:fill="auto"/>
                </w:tcPr>
                <w:p w14:paraId="6107EA36" w14:textId="77777777" w:rsidR="00A170B6" w:rsidRPr="004E4C71" w:rsidRDefault="00A170B6" w:rsidP="004E4C71">
                  <w:pPr>
                    <w:tabs>
                      <w:tab w:val="left" w:pos="900"/>
                    </w:tabs>
                    <w:autoSpaceDE w:val="0"/>
                    <w:autoSpaceDN w:val="0"/>
                    <w:adjustRightInd w:val="0"/>
                    <w:jc w:val="center"/>
                    <w:rPr>
                      <w:b/>
                      <w:color w:val="000000"/>
                      <w:lang w:eastAsia="lt-LT"/>
                    </w:rPr>
                  </w:pPr>
                  <w:r w:rsidRPr="004E4C71">
                    <w:rPr>
                      <w:b/>
                      <w:color w:val="000000"/>
                      <w:lang w:eastAsia="lt-LT"/>
                    </w:rPr>
                    <w:t>2019–2020</w:t>
                  </w:r>
                </w:p>
                <w:p w14:paraId="07B1036B" w14:textId="77777777" w:rsidR="00A170B6" w:rsidRPr="004E4C71" w:rsidRDefault="00A170B6" w:rsidP="004E4C71">
                  <w:pPr>
                    <w:tabs>
                      <w:tab w:val="left" w:pos="900"/>
                    </w:tabs>
                    <w:autoSpaceDE w:val="0"/>
                    <w:autoSpaceDN w:val="0"/>
                    <w:adjustRightInd w:val="0"/>
                    <w:jc w:val="center"/>
                    <w:rPr>
                      <w:b/>
                      <w:color w:val="000000"/>
                      <w:lang w:eastAsia="lt-LT"/>
                    </w:rPr>
                  </w:pPr>
                  <w:r w:rsidRPr="004E4C71">
                    <w:rPr>
                      <w:b/>
                      <w:color w:val="000000"/>
                      <w:lang w:eastAsia="lt-LT"/>
                    </w:rPr>
                    <w:t>mokslo metais</w:t>
                  </w:r>
                </w:p>
              </w:tc>
              <w:tc>
                <w:tcPr>
                  <w:tcW w:w="1926" w:type="dxa"/>
                  <w:shd w:val="clear" w:color="auto" w:fill="auto"/>
                </w:tcPr>
                <w:p w14:paraId="2CDCE5A1" w14:textId="77777777" w:rsidR="00A170B6" w:rsidRPr="004E4C71" w:rsidRDefault="00A170B6" w:rsidP="004E4C71">
                  <w:pPr>
                    <w:tabs>
                      <w:tab w:val="left" w:pos="900"/>
                    </w:tabs>
                    <w:autoSpaceDE w:val="0"/>
                    <w:autoSpaceDN w:val="0"/>
                    <w:adjustRightInd w:val="0"/>
                    <w:jc w:val="center"/>
                    <w:rPr>
                      <w:b/>
                      <w:color w:val="000000"/>
                      <w:lang w:eastAsia="lt-LT"/>
                    </w:rPr>
                  </w:pPr>
                  <w:r w:rsidRPr="004E4C71">
                    <w:rPr>
                      <w:b/>
                    </w:rPr>
                    <w:t>2020–2021 mokslo metais</w:t>
                  </w:r>
                </w:p>
              </w:tc>
              <w:tc>
                <w:tcPr>
                  <w:tcW w:w="1926" w:type="dxa"/>
                  <w:shd w:val="clear" w:color="auto" w:fill="auto"/>
                </w:tcPr>
                <w:p w14:paraId="31622F73" w14:textId="77777777" w:rsidR="00A170B6" w:rsidRPr="004E4C71" w:rsidRDefault="00A170B6" w:rsidP="004E4C71">
                  <w:pPr>
                    <w:tabs>
                      <w:tab w:val="left" w:pos="900"/>
                    </w:tabs>
                    <w:autoSpaceDE w:val="0"/>
                    <w:autoSpaceDN w:val="0"/>
                    <w:adjustRightInd w:val="0"/>
                    <w:jc w:val="center"/>
                    <w:rPr>
                      <w:b/>
                      <w:color w:val="000000"/>
                      <w:lang w:eastAsia="lt-LT"/>
                    </w:rPr>
                  </w:pPr>
                  <w:r w:rsidRPr="004E4C71">
                    <w:rPr>
                      <w:b/>
                    </w:rPr>
                    <w:t>2021–2022 mokslo metais</w:t>
                  </w:r>
                </w:p>
              </w:tc>
            </w:tr>
            <w:tr w:rsidR="00A170B6" w:rsidRPr="004E4C71" w14:paraId="70BACE11" w14:textId="77777777" w:rsidTr="0030343D">
              <w:tc>
                <w:tcPr>
                  <w:tcW w:w="1932" w:type="dxa"/>
                  <w:shd w:val="clear" w:color="auto" w:fill="auto"/>
                </w:tcPr>
                <w:p w14:paraId="3EB255D0" w14:textId="77777777" w:rsidR="00A170B6" w:rsidRPr="004E4C71" w:rsidRDefault="00A170B6" w:rsidP="004E4C71">
                  <w:pPr>
                    <w:tabs>
                      <w:tab w:val="left" w:pos="900"/>
                    </w:tabs>
                    <w:autoSpaceDE w:val="0"/>
                    <w:autoSpaceDN w:val="0"/>
                    <w:adjustRightInd w:val="0"/>
                    <w:jc w:val="both"/>
                    <w:rPr>
                      <w:b/>
                      <w:color w:val="000000"/>
                      <w:lang w:eastAsia="lt-LT"/>
                    </w:rPr>
                  </w:pPr>
                  <w:r w:rsidRPr="004E4C71">
                    <w:rPr>
                      <w:b/>
                    </w:rPr>
                    <w:t>Priešmokyklinės grupės ugdytiniai</w:t>
                  </w:r>
                </w:p>
              </w:tc>
              <w:tc>
                <w:tcPr>
                  <w:tcW w:w="1918" w:type="dxa"/>
                  <w:vAlign w:val="center"/>
                </w:tcPr>
                <w:p w14:paraId="5A92EF64" w14:textId="77777777" w:rsidR="00A170B6" w:rsidRPr="004E4C71" w:rsidRDefault="00A170B6" w:rsidP="004E4C71">
                  <w:pPr>
                    <w:tabs>
                      <w:tab w:val="left" w:pos="900"/>
                    </w:tabs>
                    <w:autoSpaceDE w:val="0"/>
                    <w:autoSpaceDN w:val="0"/>
                    <w:adjustRightInd w:val="0"/>
                    <w:jc w:val="center"/>
                    <w:rPr>
                      <w:color w:val="000000"/>
                      <w:lang w:eastAsia="lt-LT"/>
                    </w:rPr>
                  </w:pPr>
                  <w:r w:rsidRPr="004E4C71">
                    <w:rPr>
                      <w:color w:val="000000"/>
                      <w:lang w:eastAsia="lt-LT"/>
                    </w:rPr>
                    <w:t>21</w:t>
                  </w:r>
                </w:p>
              </w:tc>
              <w:tc>
                <w:tcPr>
                  <w:tcW w:w="1918" w:type="dxa"/>
                  <w:shd w:val="clear" w:color="auto" w:fill="auto"/>
                  <w:vAlign w:val="center"/>
                </w:tcPr>
                <w:p w14:paraId="51F6BF92" w14:textId="77777777" w:rsidR="00A170B6" w:rsidRPr="004E4C71" w:rsidRDefault="002F787D" w:rsidP="004E4C71">
                  <w:pPr>
                    <w:tabs>
                      <w:tab w:val="left" w:pos="900"/>
                    </w:tabs>
                    <w:autoSpaceDE w:val="0"/>
                    <w:autoSpaceDN w:val="0"/>
                    <w:adjustRightInd w:val="0"/>
                    <w:jc w:val="center"/>
                    <w:rPr>
                      <w:color w:val="000000"/>
                      <w:lang w:eastAsia="lt-LT"/>
                    </w:rPr>
                  </w:pPr>
                  <w:r w:rsidRPr="004E4C71">
                    <w:rPr>
                      <w:color w:val="000000"/>
                      <w:lang w:eastAsia="lt-LT"/>
                    </w:rPr>
                    <w:t>20</w:t>
                  </w:r>
                </w:p>
              </w:tc>
              <w:tc>
                <w:tcPr>
                  <w:tcW w:w="1926" w:type="dxa"/>
                  <w:shd w:val="clear" w:color="auto" w:fill="auto"/>
                  <w:vAlign w:val="center"/>
                </w:tcPr>
                <w:p w14:paraId="022021A1" w14:textId="77777777" w:rsidR="00A170B6" w:rsidRPr="004E4C71" w:rsidRDefault="002F787D" w:rsidP="004E4C71">
                  <w:pPr>
                    <w:tabs>
                      <w:tab w:val="left" w:pos="900"/>
                    </w:tabs>
                    <w:autoSpaceDE w:val="0"/>
                    <w:autoSpaceDN w:val="0"/>
                    <w:adjustRightInd w:val="0"/>
                    <w:jc w:val="center"/>
                    <w:rPr>
                      <w:color w:val="000000"/>
                      <w:lang w:eastAsia="lt-LT"/>
                    </w:rPr>
                  </w:pPr>
                  <w:r w:rsidRPr="004E4C71">
                    <w:rPr>
                      <w:color w:val="000000"/>
                      <w:lang w:eastAsia="lt-LT"/>
                    </w:rPr>
                    <w:t>21</w:t>
                  </w:r>
                </w:p>
              </w:tc>
              <w:tc>
                <w:tcPr>
                  <w:tcW w:w="1926" w:type="dxa"/>
                  <w:shd w:val="clear" w:color="auto" w:fill="auto"/>
                  <w:vAlign w:val="center"/>
                </w:tcPr>
                <w:p w14:paraId="25B6CBF2" w14:textId="77777777" w:rsidR="00A170B6" w:rsidRPr="004E4C71" w:rsidRDefault="002F787D" w:rsidP="004E4C71">
                  <w:pPr>
                    <w:tabs>
                      <w:tab w:val="left" w:pos="900"/>
                    </w:tabs>
                    <w:autoSpaceDE w:val="0"/>
                    <w:autoSpaceDN w:val="0"/>
                    <w:adjustRightInd w:val="0"/>
                    <w:jc w:val="center"/>
                    <w:rPr>
                      <w:color w:val="000000"/>
                      <w:lang w:eastAsia="lt-LT"/>
                    </w:rPr>
                  </w:pPr>
                  <w:r w:rsidRPr="004E4C71">
                    <w:rPr>
                      <w:color w:val="000000"/>
                      <w:lang w:eastAsia="lt-LT"/>
                    </w:rPr>
                    <w:t>23</w:t>
                  </w:r>
                </w:p>
              </w:tc>
            </w:tr>
            <w:tr w:rsidR="00A170B6" w:rsidRPr="004E4C71" w14:paraId="1B145C78" w14:textId="77777777" w:rsidTr="0030343D">
              <w:tc>
                <w:tcPr>
                  <w:tcW w:w="1932" w:type="dxa"/>
                  <w:shd w:val="clear" w:color="auto" w:fill="auto"/>
                </w:tcPr>
                <w:p w14:paraId="49805A23" w14:textId="77777777" w:rsidR="00A170B6" w:rsidRPr="004E4C71" w:rsidRDefault="00A170B6" w:rsidP="004E4C71">
                  <w:pPr>
                    <w:tabs>
                      <w:tab w:val="left" w:pos="900"/>
                    </w:tabs>
                    <w:autoSpaceDE w:val="0"/>
                    <w:autoSpaceDN w:val="0"/>
                    <w:adjustRightInd w:val="0"/>
                    <w:jc w:val="both"/>
                    <w:rPr>
                      <w:b/>
                      <w:color w:val="000000"/>
                      <w:lang w:eastAsia="lt-LT"/>
                    </w:rPr>
                  </w:pPr>
                  <w:r w:rsidRPr="004E4C71">
                    <w:rPr>
                      <w:b/>
                    </w:rPr>
                    <w:t>Darželio ugdytiniai</w:t>
                  </w:r>
                </w:p>
              </w:tc>
              <w:tc>
                <w:tcPr>
                  <w:tcW w:w="1918" w:type="dxa"/>
                  <w:vAlign w:val="center"/>
                </w:tcPr>
                <w:p w14:paraId="5C0EC336" w14:textId="77777777" w:rsidR="00A170B6" w:rsidRPr="004E4C71" w:rsidRDefault="002F787D" w:rsidP="004E4C71">
                  <w:pPr>
                    <w:tabs>
                      <w:tab w:val="left" w:pos="900"/>
                    </w:tabs>
                    <w:autoSpaceDE w:val="0"/>
                    <w:autoSpaceDN w:val="0"/>
                    <w:adjustRightInd w:val="0"/>
                    <w:jc w:val="center"/>
                    <w:rPr>
                      <w:color w:val="000000"/>
                      <w:lang w:eastAsia="lt-LT"/>
                    </w:rPr>
                  </w:pPr>
                  <w:r w:rsidRPr="004E4C71">
                    <w:rPr>
                      <w:color w:val="000000"/>
                      <w:lang w:eastAsia="lt-LT"/>
                    </w:rPr>
                    <w:t>73</w:t>
                  </w:r>
                </w:p>
              </w:tc>
              <w:tc>
                <w:tcPr>
                  <w:tcW w:w="1918" w:type="dxa"/>
                  <w:shd w:val="clear" w:color="auto" w:fill="auto"/>
                  <w:vAlign w:val="center"/>
                </w:tcPr>
                <w:p w14:paraId="3D63C7EF" w14:textId="77777777" w:rsidR="00A170B6" w:rsidRPr="004E4C71" w:rsidRDefault="002F787D" w:rsidP="004E4C71">
                  <w:pPr>
                    <w:tabs>
                      <w:tab w:val="left" w:pos="900"/>
                    </w:tabs>
                    <w:autoSpaceDE w:val="0"/>
                    <w:autoSpaceDN w:val="0"/>
                    <w:adjustRightInd w:val="0"/>
                    <w:jc w:val="center"/>
                    <w:rPr>
                      <w:color w:val="000000"/>
                      <w:lang w:eastAsia="lt-LT"/>
                    </w:rPr>
                  </w:pPr>
                  <w:r w:rsidRPr="004E4C71">
                    <w:rPr>
                      <w:color w:val="000000"/>
                      <w:lang w:eastAsia="lt-LT"/>
                    </w:rPr>
                    <w:t>73</w:t>
                  </w:r>
                </w:p>
              </w:tc>
              <w:tc>
                <w:tcPr>
                  <w:tcW w:w="1926" w:type="dxa"/>
                  <w:shd w:val="clear" w:color="auto" w:fill="auto"/>
                  <w:vAlign w:val="center"/>
                </w:tcPr>
                <w:p w14:paraId="37F9E315" w14:textId="77777777" w:rsidR="00A170B6" w:rsidRPr="004E4C71" w:rsidRDefault="002F787D" w:rsidP="004E4C71">
                  <w:pPr>
                    <w:tabs>
                      <w:tab w:val="left" w:pos="900"/>
                    </w:tabs>
                    <w:autoSpaceDE w:val="0"/>
                    <w:autoSpaceDN w:val="0"/>
                    <w:adjustRightInd w:val="0"/>
                    <w:jc w:val="center"/>
                    <w:rPr>
                      <w:color w:val="000000"/>
                      <w:lang w:eastAsia="lt-LT"/>
                    </w:rPr>
                  </w:pPr>
                  <w:r w:rsidRPr="004E4C71">
                    <w:rPr>
                      <w:color w:val="000000"/>
                      <w:lang w:eastAsia="lt-LT"/>
                    </w:rPr>
                    <w:t>71</w:t>
                  </w:r>
                </w:p>
              </w:tc>
              <w:tc>
                <w:tcPr>
                  <w:tcW w:w="1926" w:type="dxa"/>
                  <w:shd w:val="clear" w:color="auto" w:fill="auto"/>
                  <w:vAlign w:val="center"/>
                </w:tcPr>
                <w:p w14:paraId="08896C82" w14:textId="77777777" w:rsidR="00A170B6" w:rsidRPr="004E4C71" w:rsidRDefault="002F787D" w:rsidP="004E4C71">
                  <w:pPr>
                    <w:tabs>
                      <w:tab w:val="left" w:pos="900"/>
                    </w:tabs>
                    <w:autoSpaceDE w:val="0"/>
                    <w:autoSpaceDN w:val="0"/>
                    <w:adjustRightInd w:val="0"/>
                    <w:jc w:val="center"/>
                    <w:rPr>
                      <w:color w:val="000000"/>
                      <w:lang w:eastAsia="lt-LT"/>
                    </w:rPr>
                  </w:pPr>
                  <w:r w:rsidRPr="004E4C71">
                    <w:rPr>
                      <w:color w:val="000000"/>
                      <w:lang w:eastAsia="lt-LT"/>
                    </w:rPr>
                    <w:t>76</w:t>
                  </w:r>
                </w:p>
              </w:tc>
            </w:tr>
            <w:tr w:rsidR="002F787D" w:rsidRPr="004E4C71" w14:paraId="5F33D092" w14:textId="77777777" w:rsidTr="0030343D">
              <w:tc>
                <w:tcPr>
                  <w:tcW w:w="1932" w:type="dxa"/>
                  <w:shd w:val="clear" w:color="auto" w:fill="auto"/>
                </w:tcPr>
                <w:p w14:paraId="772C25A2" w14:textId="77777777" w:rsidR="002F787D" w:rsidRPr="004E4C71" w:rsidRDefault="002F787D" w:rsidP="004E4C71">
                  <w:pPr>
                    <w:tabs>
                      <w:tab w:val="left" w:pos="900"/>
                    </w:tabs>
                    <w:autoSpaceDE w:val="0"/>
                    <w:autoSpaceDN w:val="0"/>
                    <w:adjustRightInd w:val="0"/>
                    <w:jc w:val="both"/>
                    <w:rPr>
                      <w:b/>
                    </w:rPr>
                  </w:pPr>
                  <w:r w:rsidRPr="004E4C71">
                    <w:rPr>
                      <w:b/>
                    </w:rPr>
                    <w:t>Iš viso</w:t>
                  </w:r>
                  <w:r w:rsidR="00185F3C" w:rsidRPr="004E4C71">
                    <w:rPr>
                      <w:b/>
                    </w:rPr>
                    <w:t>:</w:t>
                  </w:r>
                </w:p>
              </w:tc>
              <w:tc>
                <w:tcPr>
                  <w:tcW w:w="1918" w:type="dxa"/>
                  <w:vAlign w:val="center"/>
                </w:tcPr>
                <w:p w14:paraId="73ACA0F9" w14:textId="77777777" w:rsidR="002F787D" w:rsidRPr="004E4C71" w:rsidRDefault="002F787D" w:rsidP="004E4C71">
                  <w:pPr>
                    <w:tabs>
                      <w:tab w:val="left" w:pos="900"/>
                    </w:tabs>
                    <w:autoSpaceDE w:val="0"/>
                    <w:autoSpaceDN w:val="0"/>
                    <w:adjustRightInd w:val="0"/>
                    <w:jc w:val="center"/>
                    <w:rPr>
                      <w:color w:val="000000"/>
                      <w:lang w:eastAsia="lt-LT"/>
                    </w:rPr>
                  </w:pPr>
                  <w:r w:rsidRPr="004E4C71">
                    <w:rPr>
                      <w:color w:val="000000"/>
                      <w:lang w:eastAsia="lt-LT"/>
                    </w:rPr>
                    <w:t>94</w:t>
                  </w:r>
                </w:p>
              </w:tc>
              <w:tc>
                <w:tcPr>
                  <w:tcW w:w="1918" w:type="dxa"/>
                  <w:shd w:val="clear" w:color="auto" w:fill="auto"/>
                  <w:vAlign w:val="center"/>
                </w:tcPr>
                <w:p w14:paraId="40A86AAA" w14:textId="77777777" w:rsidR="002F787D" w:rsidRPr="004E4C71" w:rsidRDefault="002F787D" w:rsidP="004E4C71">
                  <w:pPr>
                    <w:tabs>
                      <w:tab w:val="left" w:pos="900"/>
                    </w:tabs>
                    <w:autoSpaceDE w:val="0"/>
                    <w:autoSpaceDN w:val="0"/>
                    <w:adjustRightInd w:val="0"/>
                    <w:jc w:val="center"/>
                    <w:rPr>
                      <w:color w:val="000000"/>
                      <w:lang w:eastAsia="lt-LT"/>
                    </w:rPr>
                  </w:pPr>
                  <w:r w:rsidRPr="004E4C71">
                    <w:rPr>
                      <w:color w:val="000000"/>
                      <w:lang w:eastAsia="lt-LT"/>
                    </w:rPr>
                    <w:t>93</w:t>
                  </w:r>
                </w:p>
              </w:tc>
              <w:tc>
                <w:tcPr>
                  <w:tcW w:w="1926" w:type="dxa"/>
                  <w:shd w:val="clear" w:color="auto" w:fill="auto"/>
                  <w:vAlign w:val="center"/>
                </w:tcPr>
                <w:p w14:paraId="1810DF7D" w14:textId="77777777" w:rsidR="002F787D" w:rsidRPr="004E4C71" w:rsidRDefault="002F787D" w:rsidP="004E4C71">
                  <w:pPr>
                    <w:tabs>
                      <w:tab w:val="left" w:pos="900"/>
                    </w:tabs>
                    <w:autoSpaceDE w:val="0"/>
                    <w:autoSpaceDN w:val="0"/>
                    <w:adjustRightInd w:val="0"/>
                    <w:jc w:val="center"/>
                    <w:rPr>
                      <w:color w:val="000000"/>
                      <w:lang w:eastAsia="lt-LT"/>
                    </w:rPr>
                  </w:pPr>
                  <w:r w:rsidRPr="004E4C71">
                    <w:rPr>
                      <w:color w:val="000000"/>
                      <w:lang w:eastAsia="lt-LT"/>
                    </w:rPr>
                    <w:t>92</w:t>
                  </w:r>
                </w:p>
              </w:tc>
              <w:tc>
                <w:tcPr>
                  <w:tcW w:w="1926" w:type="dxa"/>
                  <w:shd w:val="clear" w:color="auto" w:fill="auto"/>
                  <w:vAlign w:val="center"/>
                </w:tcPr>
                <w:p w14:paraId="5A5A8F2E" w14:textId="77777777" w:rsidR="002F787D" w:rsidRPr="004E4C71" w:rsidRDefault="002F787D" w:rsidP="004E4C71">
                  <w:pPr>
                    <w:tabs>
                      <w:tab w:val="left" w:pos="900"/>
                    </w:tabs>
                    <w:autoSpaceDE w:val="0"/>
                    <w:autoSpaceDN w:val="0"/>
                    <w:adjustRightInd w:val="0"/>
                    <w:jc w:val="center"/>
                    <w:rPr>
                      <w:color w:val="000000"/>
                      <w:lang w:eastAsia="lt-LT"/>
                    </w:rPr>
                  </w:pPr>
                  <w:r w:rsidRPr="004E4C71">
                    <w:rPr>
                      <w:color w:val="000000"/>
                      <w:lang w:eastAsia="lt-LT"/>
                    </w:rPr>
                    <w:t>99</w:t>
                  </w:r>
                </w:p>
              </w:tc>
            </w:tr>
          </w:tbl>
          <w:p w14:paraId="61D54A5A" w14:textId="77777777" w:rsidR="00522686" w:rsidRPr="004E4C71" w:rsidRDefault="00522686" w:rsidP="004E4C71">
            <w:pPr>
              <w:pStyle w:val="Betarp"/>
              <w:jc w:val="both"/>
              <w:rPr>
                <w:rFonts w:ascii="Times New Roman" w:hAnsi="Times New Roman"/>
                <w:b/>
                <w:sz w:val="24"/>
                <w:szCs w:val="24"/>
              </w:rPr>
            </w:pPr>
          </w:p>
        </w:tc>
      </w:tr>
      <w:tr w:rsidR="00FB266B" w:rsidRPr="004E4C71" w14:paraId="1E9D0667" w14:textId="77777777" w:rsidTr="00507532">
        <w:tc>
          <w:tcPr>
            <w:tcW w:w="9854" w:type="dxa"/>
            <w:shd w:val="clear" w:color="auto" w:fill="auto"/>
          </w:tcPr>
          <w:p w14:paraId="5D868F4C" w14:textId="77777777" w:rsidR="00FB266B" w:rsidRPr="004E4C71" w:rsidRDefault="00FB266B" w:rsidP="004E4C71">
            <w:pPr>
              <w:pStyle w:val="Betarp"/>
              <w:rPr>
                <w:rFonts w:ascii="Times New Roman" w:hAnsi="Times New Roman"/>
                <w:b/>
                <w:sz w:val="24"/>
                <w:szCs w:val="24"/>
              </w:rPr>
            </w:pPr>
            <w:r w:rsidRPr="004E4C71">
              <w:rPr>
                <w:rFonts w:ascii="Times New Roman" w:hAnsi="Times New Roman"/>
                <w:b/>
                <w:sz w:val="24"/>
                <w:szCs w:val="24"/>
              </w:rPr>
              <w:t>Technologiniai veiksniai</w:t>
            </w:r>
          </w:p>
          <w:p w14:paraId="0E344894" w14:textId="77777777" w:rsidR="00FB266B" w:rsidRPr="004E4C71" w:rsidRDefault="00FB266B" w:rsidP="004E4C71">
            <w:pPr>
              <w:pStyle w:val="Pagrindinistekstas2"/>
              <w:spacing w:after="0" w:line="240" w:lineRule="auto"/>
              <w:ind w:firstLine="284"/>
              <w:jc w:val="both"/>
            </w:pPr>
            <w:r w:rsidRPr="004E4C71">
              <w:t>Informacinės ir komunikacinės technologijos</w:t>
            </w:r>
            <w:r w:rsidR="00D50A28" w:rsidRPr="004E4C71">
              <w:t>, galimybė</w:t>
            </w:r>
            <w:r w:rsidR="00F5085A">
              <w:t xml:space="preserve"> ir būtinybė</w:t>
            </w:r>
            <w:r w:rsidR="00D50A28" w:rsidRPr="004E4C71">
              <w:t xml:space="preserve"> ugdymo procesą, darbą, tėvų ir darbuotojų susirinkimus, mokymus organizuoti nuotoliniu būdu</w:t>
            </w:r>
            <w:r w:rsidRPr="004E4C71">
              <w:t xml:space="preserve"> vis labiau veikia ugdymo ir ugdymosi metodus, daro įtaką ne tik ugdymo turiniui, bet ir visam ugdymo procesui.</w:t>
            </w:r>
          </w:p>
          <w:p w14:paraId="06D113CF" w14:textId="77777777" w:rsidR="006212DA" w:rsidRPr="004E4C71" w:rsidRDefault="00E02E14" w:rsidP="004E4C71">
            <w:pPr>
              <w:pStyle w:val="Pagrindinistekstas2"/>
              <w:spacing w:after="0" w:line="240" w:lineRule="auto"/>
              <w:ind w:firstLine="284"/>
              <w:jc w:val="both"/>
            </w:pPr>
            <w:r w:rsidRPr="004E4C71">
              <w:t>Lopšelis-darželis yra pakankamai apsirūpinęs kompiuterine įranga, tačiau </w:t>
            </w:r>
            <w:r w:rsidRPr="004E4C71">
              <w:rPr>
                <w:bCs/>
              </w:rPr>
              <w:t>informacinėms technologijoms nuolat tobulėjant ir vystantis</w:t>
            </w:r>
            <w:r w:rsidR="00BF0EC4" w:rsidRPr="004E4C71">
              <w:t>,</w:t>
            </w:r>
            <w:r w:rsidR="006212DA" w:rsidRPr="004E4C71">
              <w:t xml:space="preserve"> kyla poreikis atnaujinti turimą kompiuterinę įrangą, nes apie 40 proc. lopšelyje-darželyje naudojamos kompiuterinės įrangos yra mor</w:t>
            </w:r>
            <w:r w:rsidR="00522686" w:rsidRPr="004E4C71">
              <w:t>ališkai pasenusi ir</w:t>
            </w:r>
            <w:r w:rsidR="00BF0EC4" w:rsidRPr="004E4C71">
              <w:t xml:space="preserve"> sumažėjęs jos darbo našumas.</w:t>
            </w:r>
          </w:p>
          <w:p w14:paraId="1DF1AEF6" w14:textId="77777777" w:rsidR="00BF0EC4" w:rsidRDefault="003D6256" w:rsidP="00DE2D9B">
            <w:pPr>
              <w:pStyle w:val="Pagrindinistekstas2"/>
              <w:spacing w:after="0" w:line="240" w:lineRule="auto"/>
              <w:ind w:firstLine="284"/>
              <w:jc w:val="both"/>
            </w:pPr>
            <w:r>
              <w:t xml:space="preserve">Lopšelyje-darželyje </w:t>
            </w:r>
            <w:r w:rsidR="006212DA" w:rsidRPr="004E4C71">
              <w:t>į</w:t>
            </w:r>
            <w:r w:rsidR="00FB266B" w:rsidRPr="004E4C71">
              <w:t>diegta Viešojo sektoriaus apskaitos ir ataskaitų konsolidavimo informacinė sistema (VSAKIS).</w:t>
            </w:r>
            <w:r w:rsidR="00BF0EC4" w:rsidRPr="004E4C71">
              <w:rPr>
                <w:bCs/>
                <w:shd w:val="clear" w:color="auto" w:fill="FFFFFF"/>
                <w:lang w:eastAsia="en-US"/>
              </w:rPr>
              <w:t xml:space="preserve"> </w:t>
            </w:r>
            <w:r w:rsidR="00BF0EC4" w:rsidRPr="004E4C71">
              <w:rPr>
                <w:bCs/>
              </w:rPr>
              <w:t>Apskaitai</w:t>
            </w:r>
            <w:r w:rsidR="00BF0EC4" w:rsidRPr="004E4C71">
              <w:t> tvarkyti </w:t>
            </w:r>
            <w:r w:rsidR="00BF0EC4" w:rsidRPr="004E4C71">
              <w:rPr>
                <w:bCs/>
              </w:rPr>
              <w:t>naudojama buhalterinės</w:t>
            </w:r>
            <w:r w:rsidR="00BF0EC4" w:rsidRPr="004E4C71">
              <w:t> apskaitos </w:t>
            </w:r>
            <w:r w:rsidR="00BF0EC4" w:rsidRPr="004E4C71">
              <w:rPr>
                <w:bCs/>
              </w:rPr>
              <w:t>programa</w:t>
            </w:r>
            <w:r w:rsidR="00BF0EC4" w:rsidRPr="004E4C71">
              <w:t> „Finas“. 2020 m. įstaigoje įdiegtas elektroninis dienynas „</w:t>
            </w:r>
            <w:proofErr w:type="spellStart"/>
            <w:r w:rsidR="00BF0EC4" w:rsidRPr="004E4C71">
              <w:t>Eliis</w:t>
            </w:r>
            <w:proofErr w:type="spellEnd"/>
            <w:r w:rsidR="00BF0EC4" w:rsidRPr="004E4C71">
              <w:t>“.</w:t>
            </w:r>
            <w:r w:rsidR="006212DA" w:rsidRPr="004E4C71">
              <w:t xml:space="preserve"> </w:t>
            </w:r>
            <w:r w:rsidR="00FB266B" w:rsidRPr="004E4C71">
              <w:t xml:space="preserve">Vykdant informacijos apie įstaigą ir jos veiklą sklaidą, informacija skelbiama interneto svetainėje </w:t>
            </w:r>
            <w:hyperlink r:id="rId10" w:history="1">
              <w:r w:rsidR="00FB266B" w:rsidRPr="004E4C71">
                <w:rPr>
                  <w:rStyle w:val="Hipersaitas"/>
                  <w:color w:val="auto"/>
                </w:rPr>
                <w:t>www.azuoliukaskybartai.lt</w:t>
              </w:r>
            </w:hyperlink>
            <w:r w:rsidR="00FB266B" w:rsidRPr="004E4C71">
              <w:t xml:space="preserve"> </w:t>
            </w:r>
            <w:r w:rsidR="00605BE3" w:rsidRPr="004E4C71">
              <w:t>ir socialinės tinklavietės „</w:t>
            </w:r>
            <w:proofErr w:type="spellStart"/>
            <w:r w:rsidR="00605BE3" w:rsidRPr="004E4C71">
              <w:t>Facebook</w:t>
            </w:r>
            <w:proofErr w:type="spellEnd"/>
            <w:r w:rsidR="00605BE3" w:rsidRPr="004E4C71">
              <w:t>“ įstaigos paskyroje.</w:t>
            </w:r>
          </w:p>
          <w:p w14:paraId="5BD1E723" w14:textId="77777777" w:rsidR="008207EA" w:rsidRPr="004E4C71" w:rsidRDefault="008207EA" w:rsidP="00DE2D9B">
            <w:pPr>
              <w:pStyle w:val="Pagrindinistekstas2"/>
              <w:spacing w:after="0" w:line="240" w:lineRule="auto"/>
              <w:ind w:firstLine="284"/>
              <w:jc w:val="both"/>
            </w:pPr>
          </w:p>
        </w:tc>
      </w:tr>
      <w:tr w:rsidR="00FB266B" w:rsidRPr="004E4C71" w14:paraId="1621E537" w14:textId="77777777" w:rsidTr="008207EA">
        <w:trPr>
          <w:trHeight w:val="657"/>
        </w:trPr>
        <w:tc>
          <w:tcPr>
            <w:tcW w:w="9854" w:type="dxa"/>
            <w:shd w:val="clear" w:color="auto" w:fill="auto"/>
          </w:tcPr>
          <w:p w14:paraId="090B6B59" w14:textId="77777777" w:rsidR="00FB266B" w:rsidRPr="004E4C71" w:rsidRDefault="00BF0EC4" w:rsidP="004E4C71">
            <w:pPr>
              <w:pStyle w:val="Betarp"/>
              <w:rPr>
                <w:rFonts w:ascii="Times New Roman" w:hAnsi="Times New Roman"/>
                <w:sz w:val="24"/>
                <w:szCs w:val="24"/>
              </w:rPr>
            </w:pPr>
            <w:r w:rsidRPr="004E4C71">
              <w:rPr>
                <w:rFonts w:ascii="Times New Roman" w:hAnsi="Times New Roman"/>
                <w:sz w:val="24"/>
                <w:szCs w:val="24"/>
              </w:rPr>
              <w:t>VIDINĖS APLINKOS ANALIZĖ:</w:t>
            </w:r>
          </w:p>
        </w:tc>
      </w:tr>
      <w:tr w:rsidR="00FB266B" w:rsidRPr="004E4C71" w14:paraId="7A3DF521" w14:textId="77777777" w:rsidTr="00507532">
        <w:tc>
          <w:tcPr>
            <w:tcW w:w="9854" w:type="dxa"/>
            <w:shd w:val="clear" w:color="auto" w:fill="auto"/>
          </w:tcPr>
          <w:p w14:paraId="2D632515" w14:textId="77777777" w:rsidR="00FB266B" w:rsidRPr="004E4C71" w:rsidRDefault="00FB266B" w:rsidP="004E4C71">
            <w:pPr>
              <w:rPr>
                <w:b/>
              </w:rPr>
            </w:pPr>
            <w:r w:rsidRPr="004E4C71">
              <w:rPr>
                <w:b/>
              </w:rPr>
              <w:t>Teisiniai veiksniai</w:t>
            </w:r>
          </w:p>
          <w:p w14:paraId="4F924FA6" w14:textId="355388E1" w:rsidR="00FB266B" w:rsidRPr="004E4C71" w:rsidRDefault="006212DA" w:rsidP="004E4C71">
            <w:pPr>
              <w:ind w:left="15" w:firstLine="269"/>
              <w:jc w:val="both"/>
            </w:pPr>
            <w:r w:rsidRPr="004E4C71">
              <w:t>Vilkaviškio r. Kybartų lopšelis</w:t>
            </w:r>
            <w:r w:rsidR="00FB266B" w:rsidRPr="004E4C71">
              <w:t>-darželis „</w:t>
            </w:r>
            <w:r w:rsidR="00BC7F48" w:rsidRPr="004E4C71">
              <w:t>Ąžuoliukas“, kodas 190480361</w:t>
            </w:r>
            <w:r w:rsidR="00365FEF" w:rsidRPr="004E4C71">
              <w:t xml:space="preserve"> yra S</w:t>
            </w:r>
            <w:r w:rsidR="00FB266B" w:rsidRPr="004E4C71">
              <w:t>avivaldybės biudžetinė įstaiga, savinink</w:t>
            </w:r>
            <w:r w:rsidR="00CB5F80">
              <w:t>ė</w:t>
            </w:r>
            <w:r w:rsidR="00FB266B" w:rsidRPr="004E4C71">
              <w:t xml:space="preserve"> – Vilkaviškio rajono savivaldybė, klasifikatoriaus kodas 111107759. Savininko teises ir pareigas įgyvendinanti institucija – Vilkaviškio raj</w:t>
            </w:r>
            <w:r w:rsidR="00365FEF" w:rsidRPr="004E4C71">
              <w:t>ono savivaldybės taryba. L</w:t>
            </w:r>
            <w:r w:rsidRPr="004E4C71">
              <w:t>opšelis</w:t>
            </w:r>
            <w:r w:rsidR="00FB266B" w:rsidRPr="004E4C71">
              <w:t>-darželis yra viešas</w:t>
            </w:r>
            <w:r w:rsidR="00365FEF" w:rsidRPr="004E4C71">
              <w:t>is</w:t>
            </w:r>
            <w:r w:rsidR="00FB266B" w:rsidRPr="004E4C71">
              <w:t xml:space="preserve"> juridinis asmuo, veikiantis kaip biudžetinė įstaiga, turintis s</w:t>
            </w:r>
            <w:r w:rsidR="00D32365" w:rsidRPr="004E4C71">
              <w:t>avo antspaudą su</w:t>
            </w:r>
            <w:r w:rsidR="00FB266B" w:rsidRPr="004E4C71">
              <w:t xml:space="preserve"> įstaigos pavadinimu, atsiskaitomąją </w:t>
            </w:r>
            <w:r w:rsidR="00D32365" w:rsidRPr="004E4C71">
              <w:t>sąskaitą ir</w:t>
            </w:r>
            <w:r w:rsidR="00365FEF" w:rsidRPr="004E4C71">
              <w:t xml:space="preserve"> atributiką. L</w:t>
            </w:r>
            <w:r w:rsidRPr="004E4C71">
              <w:t>opšelis</w:t>
            </w:r>
            <w:r w:rsidR="00FB266B" w:rsidRPr="004E4C71">
              <w:t>-darželis nėra PVM mokėtojas, turi paramos gavėjo statusą.</w:t>
            </w:r>
          </w:p>
          <w:p w14:paraId="3B0675E9" w14:textId="77777777" w:rsidR="005F0DF7" w:rsidRDefault="006212DA" w:rsidP="004E4C71">
            <w:pPr>
              <w:ind w:left="15" w:firstLine="269"/>
              <w:jc w:val="both"/>
            </w:pPr>
            <w:r w:rsidRPr="004E4C71">
              <w:t>Lopšelis</w:t>
            </w:r>
            <w:r w:rsidR="00FB266B" w:rsidRPr="004E4C71">
              <w:t>-darželis dirba vadovaudamasis Lietuvos Respublikos įstatymais, Vyriausybės nutarimais, Vilkaviškio rajono savivaldybės tarybos sprendimais, Savivaldybės mero potvarkiais, Savivaldybės administ</w:t>
            </w:r>
            <w:r w:rsidR="007E3D2E" w:rsidRPr="004E4C71">
              <w:t xml:space="preserve">racijos direktoriaus įsakymais, </w:t>
            </w:r>
            <w:r w:rsidRPr="004E4C71">
              <w:t>Vilkaviškio r. Kybartų lopšelio</w:t>
            </w:r>
            <w:r w:rsidR="00FB266B" w:rsidRPr="004E4C71">
              <w:t>-darželio „Ąžuoliukas“ nuostatais, strateginiu ir metiniais veiklos planais, ikimokyklinio ugdymo programa, dar</w:t>
            </w:r>
            <w:r w:rsidRPr="004E4C71">
              <w:t>bo tvarkos taisyklėmis, lopšelio</w:t>
            </w:r>
            <w:r w:rsidR="00FB266B" w:rsidRPr="004E4C71">
              <w:t>-darželio savivaldos institucijų, komisijų, darbo grupių nutarimais.</w:t>
            </w:r>
          </w:p>
          <w:p w14:paraId="01E646FC" w14:textId="77777777" w:rsidR="008207EA" w:rsidRPr="004E4C71" w:rsidRDefault="008207EA" w:rsidP="004E4C71">
            <w:pPr>
              <w:ind w:left="15" w:firstLine="269"/>
              <w:jc w:val="both"/>
            </w:pPr>
          </w:p>
        </w:tc>
      </w:tr>
      <w:tr w:rsidR="00FB266B" w:rsidRPr="004E4C71" w14:paraId="6F41A12D" w14:textId="77777777" w:rsidTr="00507532">
        <w:tc>
          <w:tcPr>
            <w:tcW w:w="9854" w:type="dxa"/>
            <w:shd w:val="clear" w:color="auto" w:fill="auto"/>
          </w:tcPr>
          <w:p w14:paraId="35F1ED0D" w14:textId="77777777" w:rsidR="00FB266B" w:rsidRPr="004E4C71" w:rsidRDefault="00FB266B" w:rsidP="004E4C71">
            <w:pPr>
              <w:pStyle w:val="Betarp"/>
              <w:jc w:val="both"/>
              <w:rPr>
                <w:rFonts w:ascii="Times New Roman" w:hAnsi="Times New Roman"/>
                <w:b/>
                <w:sz w:val="24"/>
                <w:szCs w:val="24"/>
              </w:rPr>
            </w:pPr>
            <w:r w:rsidRPr="004E4C71">
              <w:rPr>
                <w:rFonts w:ascii="Times New Roman" w:hAnsi="Times New Roman"/>
                <w:b/>
                <w:sz w:val="24"/>
                <w:szCs w:val="24"/>
              </w:rPr>
              <w:t>Organizacinė struktūra</w:t>
            </w:r>
          </w:p>
          <w:p w14:paraId="1D1FD215" w14:textId="77777777" w:rsidR="00FB266B" w:rsidRPr="004E4C71" w:rsidRDefault="00FB266B" w:rsidP="004E4C71">
            <w:pPr>
              <w:pStyle w:val="Betarp"/>
              <w:ind w:firstLine="284"/>
              <w:jc w:val="both"/>
              <w:rPr>
                <w:rFonts w:ascii="Times New Roman" w:eastAsia="Times New Roman" w:hAnsi="Times New Roman"/>
                <w:sz w:val="24"/>
                <w:szCs w:val="24"/>
              </w:rPr>
            </w:pPr>
            <w:r w:rsidRPr="004E4C71">
              <w:rPr>
                <w:rFonts w:ascii="Times New Roman" w:eastAsia="Times New Roman" w:hAnsi="Times New Roman"/>
                <w:sz w:val="24"/>
                <w:szCs w:val="24"/>
              </w:rPr>
              <w:t>Lopšelis-darželis „Ąžuoliukas“ buvo įsteigtas 1975 m. ir teikė ikimokyklinio ugdymo paslaugas. Vilkaviškio rajono valdybos 1992 m. rugsėjo 1 d. potvarkiu Nr. 159, įsteigta naujo tipo įstaiga – mokykla-darželis „Ąžuoliukas“, teikianti ikimokyklinio, priešmokyklinio ir pradinio ugdymo paslaugas.</w:t>
            </w:r>
          </w:p>
          <w:p w14:paraId="68CB389B" w14:textId="77777777" w:rsidR="00FB266B" w:rsidRPr="004E4C71" w:rsidRDefault="00FB266B" w:rsidP="004E4C71">
            <w:pPr>
              <w:pStyle w:val="Betarp"/>
              <w:ind w:firstLine="284"/>
              <w:jc w:val="both"/>
              <w:rPr>
                <w:rFonts w:ascii="Times New Roman" w:eastAsia="Times New Roman" w:hAnsi="Times New Roman"/>
                <w:sz w:val="24"/>
                <w:szCs w:val="24"/>
              </w:rPr>
            </w:pPr>
            <w:r w:rsidRPr="004E4C71">
              <w:rPr>
                <w:rFonts w:ascii="Times New Roman" w:eastAsia="Times New Roman" w:hAnsi="Times New Roman"/>
                <w:sz w:val="24"/>
                <w:szCs w:val="24"/>
              </w:rPr>
              <w:t xml:space="preserve">2004 m. gegužės 21 d. Vilkaviškio rajono savivaldybės tarybos  sprendimu Nr. B-TS-327 prie mokyklos-darželio „Ąžuoliukas“ buvo prijungtas </w:t>
            </w:r>
            <w:proofErr w:type="spellStart"/>
            <w:r w:rsidRPr="004E4C71">
              <w:rPr>
                <w:rFonts w:ascii="Times New Roman" w:eastAsia="Times New Roman" w:hAnsi="Times New Roman"/>
                <w:sz w:val="24"/>
                <w:szCs w:val="24"/>
              </w:rPr>
              <w:t>Gudkaimio</w:t>
            </w:r>
            <w:proofErr w:type="spellEnd"/>
            <w:r w:rsidRPr="004E4C71">
              <w:rPr>
                <w:rFonts w:ascii="Times New Roman" w:eastAsia="Times New Roman" w:hAnsi="Times New Roman"/>
                <w:sz w:val="24"/>
                <w:szCs w:val="24"/>
              </w:rPr>
              <w:t xml:space="preserve"> darželis-mokykla „Spindulėlis“. Mokykla-darželis tapo bazine įstaiga, turinčia skyrių ir bendrą pavadinimą – „Ąžuoliukas“.</w:t>
            </w:r>
          </w:p>
          <w:p w14:paraId="57478F5D" w14:textId="77777777" w:rsidR="00A170B6" w:rsidRPr="004E4C71" w:rsidRDefault="00A170B6" w:rsidP="004E4C71">
            <w:pPr>
              <w:pStyle w:val="Betarp"/>
              <w:ind w:firstLine="284"/>
              <w:jc w:val="both"/>
              <w:rPr>
                <w:rFonts w:ascii="Times New Roman" w:eastAsia="Times New Roman" w:hAnsi="Times New Roman"/>
                <w:sz w:val="24"/>
                <w:szCs w:val="24"/>
              </w:rPr>
            </w:pPr>
            <w:r w:rsidRPr="004E4C71">
              <w:rPr>
                <w:rFonts w:ascii="Times New Roman" w:eastAsia="Times New Roman" w:hAnsi="Times New Roman"/>
                <w:sz w:val="24"/>
                <w:szCs w:val="24"/>
              </w:rPr>
              <w:t xml:space="preserve">2019 m. rugpjūčio 23 d. Vilkaviškio rajono savivaldybės tarybos sprendimu Nr. B-TS-133 </w:t>
            </w:r>
            <w:r w:rsidRPr="004E4C71">
              <w:rPr>
                <w:rFonts w:ascii="Times New Roman" w:eastAsia="Times New Roman" w:hAnsi="Times New Roman"/>
                <w:sz w:val="24"/>
                <w:szCs w:val="24"/>
              </w:rPr>
              <w:lastRenderedPageBreak/>
              <w:t xml:space="preserve">Vilkaviškio r. Kybartų mokyklos-darželio „Ąžuoliukas“ pavadinimas pakeistas į Vilkaviškio r. lopšelis-darželis „Ąžuoliukas“. Nuo 2019 m. rugsėjo 1 d. pradinio ugdymo programa </w:t>
            </w:r>
            <w:proofErr w:type="spellStart"/>
            <w:r w:rsidRPr="004E4C71">
              <w:rPr>
                <w:rFonts w:ascii="Times New Roman" w:eastAsia="Times New Roman" w:hAnsi="Times New Roman"/>
                <w:sz w:val="24"/>
                <w:szCs w:val="24"/>
              </w:rPr>
              <w:t>Gudkaimio</w:t>
            </w:r>
            <w:proofErr w:type="spellEnd"/>
            <w:r w:rsidRPr="004E4C71">
              <w:rPr>
                <w:rFonts w:ascii="Times New Roman" w:eastAsia="Times New Roman" w:hAnsi="Times New Roman"/>
                <w:sz w:val="24"/>
                <w:szCs w:val="24"/>
              </w:rPr>
              <w:t xml:space="preserve"> skyriuje nevykdoma.</w:t>
            </w:r>
          </w:p>
          <w:p w14:paraId="6F53C2B1" w14:textId="77777777" w:rsidR="00213125" w:rsidRPr="004E4C71" w:rsidRDefault="00FB266B" w:rsidP="004E4C71">
            <w:pPr>
              <w:pStyle w:val="Betarp"/>
              <w:ind w:firstLine="284"/>
              <w:jc w:val="both"/>
              <w:rPr>
                <w:rFonts w:ascii="Times New Roman" w:eastAsia="Times New Roman" w:hAnsi="Times New Roman"/>
                <w:sz w:val="24"/>
                <w:szCs w:val="24"/>
              </w:rPr>
            </w:pPr>
            <w:r w:rsidRPr="004E4C71">
              <w:rPr>
                <w:rFonts w:ascii="Times New Roman" w:eastAsia="Times New Roman" w:hAnsi="Times New Roman"/>
                <w:sz w:val="24"/>
                <w:szCs w:val="24"/>
              </w:rPr>
              <w:t>Šiuo m</w:t>
            </w:r>
            <w:r w:rsidR="00A170B6" w:rsidRPr="004E4C71">
              <w:rPr>
                <w:rFonts w:ascii="Times New Roman" w:eastAsia="Times New Roman" w:hAnsi="Times New Roman"/>
                <w:sz w:val="24"/>
                <w:szCs w:val="24"/>
              </w:rPr>
              <w:t>etu lopšelyje</w:t>
            </w:r>
            <w:r w:rsidR="007E3D2E" w:rsidRPr="004E4C71">
              <w:rPr>
                <w:rFonts w:ascii="Times New Roman" w:eastAsia="Times New Roman" w:hAnsi="Times New Roman"/>
                <w:sz w:val="24"/>
                <w:szCs w:val="24"/>
              </w:rPr>
              <w:t>-darželyje veikia 4</w:t>
            </w:r>
            <w:r w:rsidRPr="004E4C71">
              <w:rPr>
                <w:rFonts w:ascii="Times New Roman" w:eastAsia="Times New Roman" w:hAnsi="Times New Roman"/>
                <w:sz w:val="24"/>
                <w:szCs w:val="24"/>
              </w:rPr>
              <w:t xml:space="preserve"> ikimokyklinio ugdymo grupės ir 1 priešmokyklinio ugdymo grupė. </w:t>
            </w:r>
            <w:proofErr w:type="spellStart"/>
            <w:r w:rsidRPr="004E4C71">
              <w:rPr>
                <w:rFonts w:ascii="Times New Roman" w:eastAsia="Times New Roman" w:hAnsi="Times New Roman"/>
                <w:sz w:val="24"/>
                <w:szCs w:val="24"/>
              </w:rPr>
              <w:t>Gudkaimio</w:t>
            </w:r>
            <w:proofErr w:type="spellEnd"/>
            <w:r w:rsidRPr="004E4C71">
              <w:rPr>
                <w:rFonts w:ascii="Times New Roman" w:eastAsia="Times New Roman" w:hAnsi="Times New Roman"/>
                <w:sz w:val="24"/>
                <w:szCs w:val="24"/>
              </w:rPr>
              <w:t xml:space="preserve"> skyriuj</w:t>
            </w:r>
            <w:r w:rsidR="00A170B6" w:rsidRPr="004E4C71">
              <w:rPr>
                <w:rFonts w:ascii="Times New Roman" w:eastAsia="Times New Roman" w:hAnsi="Times New Roman"/>
                <w:sz w:val="24"/>
                <w:szCs w:val="24"/>
              </w:rPr>
              <w:t xml:space="preserve">e veikia 1 mišri darželio grupė. </w:t>
            </w:r>
            <w:r w:rsidRPr="004E4C71">
              <w:rPr>
                <w:rFonts w:ascii="Times New Roman" w:eastAsia="Times New Roman" w:hAnsi="Times New Roman"/>
                <w:sz w:val="24"/>
                <w:szCs w:val="24"/>
              </w:rPr>
              <w:t>Lietuvos Respublikos švietimo įstatymo 7 straipsnio 3 dalyje įtvirtinta nuostata,</w:t>
            </w:r>
            <w:r w:rsidR="00E05B36" w:rsidRPr="004E4C71">
              <w:rPr>
                <w:rFonts w:ascii="Times New Roman" w:eastAsia="Times New Roman" w:hAnsi="Times New Roman"/>
                <w:sz w:val="24"/>
                <w:szCs w:val="24"/>
              </w:rPr>
              <w:t xml:space="preserve"> kad</w:t>
            </w:r>
            <w:r w:rsidRPr="004E4C71">
              <w:rPr>
                <w:rFonts w:ascii="Times New Roman" w:eastAsia="Times New Roman" w:hAnsi="Times New Roman"/>
                <w:sz w:val="24"/>
                <w:szCs w:val="24"/>
              </w:rPr>
              <w:t xml:space="preserve"> </w:t>
            </w:r>
            <w:r w:rsidR="00E05B36" w:rsidRPr="004E4C71">
              <w:rPr>
                <w:rFonts w:ascii="Times New Roman" w:hAnsi="Times New Roman"/>
                <w:color w:val="000000"/>
                <w:sz w:val="24"/>
                <w:szCs w:val="24"/>
              </w:rPr>
              <w:t>ikimokyklinis ugdymas teikiamas vaikui nuo gimimo</w:t>
            </w:r>
            <w:r w:rsidR="007E3D2E" w:rsidRPr="004E4C71">
              <w:rPr>
                <w:rFonts w:ascii="Times New Roman" w:hAnsi="Times New Roman"/>
                <w:color w:val="000000"/>
                <w:sz w:val="24"/>
                <w:szCs w:val="24"/>
              </w:rPr>
              <w:t xml:space="preserve"> </w:t>
            </w:r>
            <w:r w:rsidR="00E05B36" w:rsidRPr="004E4C71">
              <w:rPr>
                <w:rFonts w:ascii="Times New Roman" w:hAnsi="Times New Roman"/>
                <w:color w:val="000000"/>
                <w:sz w:val="24"/>
                <w:szCs w:val="24"/>
              </w:rPr>
              <w:t>iki jam pradedamas teikti priešmokyklinis ugdymas.</w:t>
            </w:r>
            <w:r w:rsidRPr="004E4C71">
              <w:rPr>
                <w:rFonts w:ascii="Times New Roman" w:eastAsia="Times New Roman" w:hAnsi="Times New Roman"/>
                <w:sz w:val="24"/>
                <w:szCs w:val="24"/>
              </w:rPr>
              <w:t xml:space="preserve"> Priešmokyklinis ugdymas nuo 2016 metų yra privalomas. </w:t>
            </w:r>
            <w:r w:rsidR="00B85AC5">
              <w:rPr>
                <w:rFonts w:ascii="Times New Roman" w:eastAsia="Times New Roman" w:hAnsi="Times New Roman"/>
                <w:sz w:val="24"/>
                <w:szCs w:val="24"/>
              </w:rPr>
              <w:t>Nuo 2022 m. sausio 1 d. p</w:t>
            </w:r>
            <w:r w:rsidR="000A35E7" w:rsidRPr="004E4C71">
              <w:rPr>
                <w:rFonts w:ascii="Times New Roman" w:eastAsia="Times New Roman" w:hAnsi="Times New Roman"/>
                <w:sz w:val="24"/>
                <w:szCs w:val="24"/>
              </w:rPr>
              <w:t>riešmokyklinis ugdymas gali būti teikiamas anksčiau tėvų (globėjų) sprendimu, bet ne anksčiau, negu vaikui sueina 5 metai. Švietimo, mokslo ir sporto ministro nustatytais atvejais ir tvarka įvertinus vaiko ugdymo ir ugdymosi poreikius, pažangą, priešmokyklinis ugdymas gali trukti dvejus metus.</w:t>
            </w:r>
            <w:r w:rsidR="00213125" w:rsidRPr="004E4C71">
              <w:rPr>
                <w:rFonts w:ascii="Times New Roman" w:eastAsia="Times New Roman" w:hAnsi="Times New Roman"/>
                <w:sz w:val="24"/>
                <w:szCs w:val="24"/>
              </w:rPr>
              <w:t xml:space="preserve"> </w:t>
            </w:r>
          </w:p>
          <w:p w14:paraId="7B60ED51" w14:textId="77777777" w:rsidR="00FB266B" w:rsidRPr="004E4C71" w:rsidRDefault="00213125" w:rsidP="004E4C71">
            <w:pPr>
              <w:pStyle w:val="Betarp"/>
              <w:ind w:firstLine="284"/>
              <w:jc w:val="both"/>
              <w:rPr>
                <w:rFonts w:ascii="Times New Roman" w:eastAsia="Times New Roman" w:hAnsi="Times New Roman"/>
                <w:sz w:val="24"/>
                <w:szCs w:val="24"/>
              </w:rPr>
            </w:pPr>
            <w:r w:rsidRPr="004E4C71">
              <w:rPr>
                <w:rFonts w:ascii="Times New Roman" w:eastAsia="Times New Roman" w:hAnsi="Times New Roman"/>
                <w:sz w:val="24"/>
                <w:szCs w:val="24"/>
              </w:rPr>
              <w:t>Vadovaujantis Lietuvos Respublikos švietimo įstatymo 8 straipsnio 3 dalies reda</w:t>
            </w:r>
            <w:r w:rsidR="00B306D7" w:rsidRPr="004E4C71">
              <w:rPr>
                <w:rFonts w:ascii="Times New Roman" w:eastAsia="Times New Roman" w:hAnsi="Times New Roman"/>
                <w:sz w:val="24"/>
                <w:szCs w:val="24"/>
              </w:rPr>
              <w:t xml:space="preserve">kcija nuo 2023 m. sausio 1 d., </w:t>
            </w:r>
            <w:r w:rsidRPr="004E4C71">
              <w:rPr>
                <w:rFonts w:ascii="Times New Roman" w:eastAsia="Times New Roman" w:hAnsi="Times New Roman"/>
                <w:sz w:val="24"/>
                <w:szCs w:val="24"/>
              </w:rPr>
              <w:t>priešmokyklinis ugdymas bus pradedamas teikti vaikui, kai tais kalendoriniais metais iki balandžio 30 dienos jam sueis 5 metai. Švietimo, mokslo ir sporto ministro nustatyta tvarka įvertinus vaiko ugdymo ir ugdymosi poreikius, pažangą, vaikui priešmokyklinis ugdymas galės būti pradedamas teikti, kai jam tais kalendoriniais metais 5 metai sueis iki rugsėjo 1 dienos.</w:t>
            </w:r>
            <w:r w:rsidRPr="004E4C71">
              <w:rPr>
                <w:rFonts w:ascii="Times New Roman" w:eastAsia="Times New Roman" w:hAnsi="Times New Roman"/>
                <w:b/>
                <w:bCs/>
                <w:sz w:val="24"/>
                <w:szCs w:val="24"/>
              </w:rPr>
              <w:t> </w:t>
            </w:r>
            <w:r w:rsidRPr="004E4C71">
              <w:rPr>
                <w:rFonts w:ascii="Times New Roman" w:eastAsia="Times New Roman" w:hAnsi="Times New Roman"/>
                <w:sz w:val="24"/>
                <w:szCs w:val="24"/>
              </w:rPr>
              <w:t>Priešmokyklinis ugdymas galės būti teikiamas vėliau tėvų (globėjų) sprendimu, bet ne vėliau, negu vaikui tais kalendoriniais metais sueis 6 metai. Švietimo, mokslo ir sporto ministro nustatytais atvejais ir tvarka įvertinus vaiko ugdymo ir ugdymosi poreikius, pažangą, priešmokyklinis ugdymas galės trukti dvejus metus.</w:t>
            </w:r>
          </w:p>
          <w:p w14:paraId="507D47B8" w14:textId="77777777" w:rsidR="00FB266B" w:rsidRPr="004E4C71" w:rsidRDefault="006212DA" w:rsidP="004E4C71">
            <w:pPr>
              <w:ind w:firstLine="284"/>
              <w:jc w:val="both"/>
            </w:pPr>
            <w:r w:rsidRPr="004E4C71">
              <w:t>L</w:t>
            </w:r>
            <w:r w:rsidR="00A170B6" w:rsidRPr="004E4C71">
              <w:t>opšelio</w:t>
            </w:r>
            <w:r w:rsidR="00FB266B" w:rsidRPr="004E4C71">
              <w:t>-darželio organizacinę struktūrą ir etatų sąrašą tvirtina direktorius pagal steigėjo patvirtintus etatų normatyvus ir asignavimus darbo užmokesčio fondui.</w:t>
            </w:r>
          </w:p>
          <w:p w14:paraId="71352B18" w14:textId="77777777" w:rsidR="00FB266B" w:rsidRPr="004E4C71" w:rsidRDefault="00A170B6" w:rsidP="004E4C71">
            <w:pPr>
              <w:ind w:firstLine="284"/>
              <w:jc w:val="both"/>
            </w:pPr>
            <w:r w:rsidRPr="004E4C71">
              <w:t>Lopšelio</w:t>
            </w:r>
            <w:r w:rsidR="00FB266B" w:rsidRPr="004E4C71">
              <w:t>-darželio darbą organizuoja ir jam vadovauja direktorius. Ugdymo procesą koordinuoja direktoriaus pavaduotojas ugdymui. Finansų-ūkio operacijų teisėtumą, valstybės lėšų naudojimą įstatymų nustatyta tvarka ir tinka</w:t>
            </w:r>
            <w:r w:rsidR="007E3D2E" w:rsidRPr="004E4C71">
              <w:t>mą dokumentų įforminimą</w:t>
            </w:r>
            <w:r w:rsidR="00FB266B" w:rsidRPr="004E4C71">
              <w:t xml:space="preserve"> užti</w:t>
            </w:r>
            <w:r w:rsidR="00E05B36" w:rsidRPr="004E4C71">
              <w:t>krina vyriausiasis finansininkas</w:t>
            </w:r>
            <w:r w:rsidR="00FB266B" w:rsidRPr="004E4C71">
              <w:t>. Ūkvedys atsakingas už pastato, patalpų eksploat</w:t>
            </w:r>
            <w:r w:rsidR="007E3D2E" w:rsidRPr="004E4C71">
              <w:t>avimą, priežiūrą,</w:t>
            </w:r>
            <w:r w:rsidR="00FB266B" w:rsidRPr="004E4C71">
              <w:t xml:space="preserve"> materialiojo ilgalaikio bei trumpalaikio turto apskaitą, priežiūrą, priešgaisrinę saugą.</w:t>
            </w:r>
          </w:p>
          <w:p w14:paraId="1FC31BFA" w14:textId="77777777" w:rsidR="00FB266B" w:rsidRPr="004E4C71" w:rsidRDefault="00FB266B" w:rsidP="004E4C71">
            <w:pPr>
              <w:ind w:firstLine="284"/>
              <w:jc w:val="both"/>
            </w:pPr>
            <w:r w:rsidRPr="004E4C71">
              <w:t>Sveikatos ir maitinimo priežiūros organizavimo specialistas rengia mitybos ir maitinimo ž</w:t>
            </w:r>
            <w:r w:rsidR="00DC2F83" w:rsidRPr="004E4C71">
              <w:t>iniaraščius, perspektyvinį valgiaraštį</w:t>
            </w:r>
            <w:r w:rsidRPr="004E4C71">
              <w:t xml:space="preserve"> ir kt. Vaikų higienos įgūdžius formuoja ir šviečiamąją prevencinę veiklą organizuoja bei įgyvendina Vilkaviškio rajono savivaldybės Visuomenės sveikatos biuro specialistas.</w:t>
            </w:r>
          </w:p>
          <w:p w14:paraId="1B14FACC" w14:textId="77777777" w:rsidR="00FB266B" w:rsidRPr="004E4C71" w:rsidRDefault="00A170B6" w:rsidP="004E4C71">
            <w:pPr>
              <w:tabs>
                <w:tab w:val="left" w:pos="516"/>
              </w:tabs>
              <w:ind w:firstLine="284"/>
              <w:jc w:val="both"/>
            </w:pPr>
            <w:r w:rsidRPr="004E4C71">
              <w:t>Lopšelyje</w:t>
            </w:r>
            <w:r w:rsidR="00FB266B" w:rsidRPr="004E4C71">
              <w:t>-darželyje veikia šios savivaldos institucijos, grupės ir komisijos, sprendžiančios įvairius įstaigos veiklos klausimus:</w:t>
            </w:r>
          </w:p>
          <w:p w14:paraId="0EE627B3" w14:textId="77777777" w:rsidR="00FB266B" w:rsidRPr="004E4C71" w:rsidRDefault="00E05B36" w:rsidP="004E4C71">
            <w:pPr>
              <w:numPr>
                <w:ilvl w:val="0"/>
                <w:numId w:val="17"/>
              </w:numPr>
              <w:tabs>
                <w:tab w:val="clear" w:pos="720"/>
                <w:tab w:val="left" w:pos="516"/>
                <w:tab w:val="left" w:pos="980"/>
              </w:tabs>
              <w:ind w:firstLine="284"/>
              <w:jc w:val="both"/>
              <w:rPr>
                <w:rFonts w:eastAsia="Symbol"/>
              </w:rPr>
            </w:pPr>
            <w:r w:rsidRPr="004E4C71">
              <w:t>į</w:t>
            </w:r>
            <w:r w:rsidR="00FB266B" w:rsidRPr="004E4C71">
              <w:t xml:space="preserve">staigos taryba – aukščiausia savivaldos </w:t>
            </w:r>
            <w:r w:rsidRPr="004E4C71">
              <w:t>institucija, telkianti pedagogus</w:t>
            </w:r>
            <w:r w:rsidR="00FB266B" w:rsidRPr="004E4C71">
              <w:t xml:space="preserve">, ugdytinių tėvus (globėjus) ir nepedagoginius darbuotojus demokratiniam </w:t>
            </w:r>
            <w:r w:rsidR="00365FEF" w:rsidRPr="004E4C71">
              <w:t>lopšelio</w:t>
            </w:r>
            <w:r w:rsidR="00FB266B" w:rsidRPr="004E4C71">
              <w:t>-darželio valdymui, svarbiausiems įstaigos veiklos uždaviniams, aktualiems kla</w:t>
            </w:r>
            <w:r w:rsidRPr="004E4C71">
              <w:t>usimams spręsti. Tarybą sudaro 7</w:t>
            </w:r>
            <w:r w:rsidR="00FB266B" w:rsidRPr="004E4C71">
              <w:t xml:space="preserve"> nariai;</w:t>
            </w:r>
          </w:p>
          <w:p w14:paraId="2E8DAB5C" w14:textId="77777777" w:rsidR="00FB266B" w:rsidRPr="004E4C71" w:rsidRDefault="00E05B36" w:rsidP="004E4C71">
            <w:pPr>
              <w:numPr>
                <w:ilvl w:val="0"/>
                <w:numId w:val="17"/>
              </w:numPr>
              <w:tabs>
                <w:tab w:val="clear" w:pos="720"/>
                <w:tab w:val="left" w:pos="516"/>
                <w:tab w:val="left" w:pos="980"/>
              </w:tabs>
              <w:ind w:firstLine="284"/>
              <w:jc w:val="both"/>
              <w:rPr>
                <w:rFonts w:eastAsia="Symbol"/>
              </w:rPr>
            </w:pPr>
            <w:r w:rsidRPr="004E4C71">
              <w:t>m</w:t>
            </w:r>
            <w:r w:rsidR="00FB266B" w:rsidRPr="004E4C71">
              <w:t xml:space="preserve">okytojų taryba – nuolat veikianti savivaldos institucija pagrindiniams mokytojų profesiniams, bendriesiems bei ugdymo klausimams spręsti. Ją sudaro direktorius, direktoriaus pavaduotojas ugdymui bei visi </w:t>
            </w:r>
            <w:r w:rsidR="00365FEF" w:rsidRPr="004E4C71">
              <w:t>lopšelyje</w:t>
            </w:r>
            <w:r w:rsidRPr="004E4C71">
              <w:t>-</w:t>
            </w:r>
            <w:r w:rsidR="00FB266B" w:rsidRPr="004E4C71">
              <w:t>darželyje dirbantys pedagogai, kiti ugdymą organizuojantys darbuotojai;</w:t>
            </w:r>
          </w:p>
          <w:p w14:paraId="0BF3BE25" w14:textId="77777777" w:rsidR="00FB266B" w:rsidRPr="004E4C71" w:rsidRDefault="00E05B36" w:rsidP="004E4C71">
            <w:pPr>
              <w:numPr>
                <w:ilvl w:val="0"/>
                <w:numId w:val="17"/>
              </w:numPr>
              <w:tabs>
                <w:tab w:val="clear" w:pos="720"/>
                <w:tab w:val="left" w:pos="516"/>
                <w:tab w:val="left" w:pos="980"/>
              </w:tabs>
              <w:ind w:firstLine="284"/>
              <w:jc w:val="both"/>
              <w:rPr>
                <w:rFonts w:eastAsia="Symbol"/>
              </w:rPr>
            </w:pPr>
            <w:r w:rsidRPr="004E4C71">
              <w:t>m</w:t>
            </w:r>
            <w:r w:rsidR="00FB266B" w:rsidRPr="004E4C71">
              <w:t>etodinė grupė –</w:t>
            </w:r>
            <w:r w:rsidRPr="004E4C71">
              <w:rPr>
                <w:shd w:val="clear" w:color="auto" w:fill="FFFFFF"/>
              </w:rPr>
              <w:t xml:space="preserve"> </w:t>
            </w:r>
            <w:r w:rsidR="00FB266B" w:rsidRPr="004E4C71">
              <w:rPr>
                <w:shd w:val="clear" w:color="auto" w:fill="FFFFFF"/>
              </w:rPr>
              <w:t>pedagogų grupė, organizuojanti ir koordinuojanti įstaigos metodinę veiklą</w:t>
            </w:r>
            <w:r w:rsidR="003D6256">
              <w:rPr>
                <w:shd w:val="clear" w:color="auto" w:fill="FFFFFF"/>
              </w:rPr>
              <w:t>;</w:t>
            </w:r>
          </w:p>
          <w:p w14:paraId="20D23D20" w14:textId="77777777" w:rsidR="00D31771" w:rsidRPr="004E4C71" w:rsidRDefault="00FB266B" w:rsidP="004E4C71">
            <w:pPr>
              <w:numPr>
                <w:ilvl w:val="0"/>
                <w:numId w:val="17"/>
              </w:numPr>
              <w:tabs>
                <w:tab w:val="clear" w:pos="720"/>
                <w:tab w:val="left" w:pos="516"/>
                <w:tab w:val="left" w:pos="980"/>
              </w:tabs>
              <w:ind w:firstLine="284"/>
              <w:rPr>
                <w:rFonts w:eastAsia="Symbol"/>
              </w:rPr>
            </w:pPr>
            <w:r w:rsidRPr="004E4C71">
              <w:t>Darbo taryba – darbuotojų interesams ats</w:t>
            </w:r>
            <w:r w:rsidR="00365FEF" w:rsidRPr="004E4C71">
              <w:t>tovaujanti institucija lopšelyje</w:t>
            </w:r>
            <w:r w:rsidR="003D6256">
              <w:t>-darželyje;</w:t>
            </w:r>
          </w:p>
          <w:p w14:paraId="3C7FCA7E" w14:textId="77777777" w:rsidR="00D31771" w:rsidRPr="004E4C71" w:rsidRDefault="00FB266B" w:rsidP="004E4C71">
            <w:pPr>
              <w:numPr>
                <w:ilvl w:val="0"/>
                <w:numId w:val="17"/>
              </w:numPr>
              <w:tabs>
                <w:tab w:val="clear" w:pos="720"/>
                <w:tab w:val="left" w:pos="516"/>
                <w:tab w:val="left" w:pos="980"/>
              </w:tabs>
              <w:ind w:firstLine="284"/>
              <w:rPr>
                <w:rFonts w:eastAsia="Symbol"/>
              </w:rPr>
            </w:pPr>
            <w:r w:rsidRPr="004E4C71">
              <w:t>Vaiko gerovės komisija;</w:t>
            </w:r>
          </w:p>
          <w:p w14:paraId="0D8823C3" w14:textId="77777777" w:rsidR="005F0DF7" w:rsidRPr="004E4C71" w:rsidRDefault="00FB266B" w:rsidP="004E4C71">
            <w:pPr>
              <w:numPr>
                <w:ilvl w:val="0"/>
                <w:numId w:val="17"/>
              </w:numPr>
              <w:tabs>
                <w:tab w:val="clear" w:pos="720"/>
                <w:tab w:val="left" w:pos="516"/>
                <w:tab w:val="left" w:pos="980"/>
              </w:tabs>
              <w:ind w:firstLine="284"/>
              <w:rPr>
                <w:rFonts w:eastAsia="Symbol"/>
              </w:rPr>
            </w:pPr>
            <w:r w:rsidRPr="004E4C71">
              <w:t>Mokytojų ir pagalbos mokiniui specialistų (išskyrus ps</w:t>
            </w:r>
            <w:r w:rsidR="007E3D2E" w:rsidRPr="004E4C71">
              <w:t>ichologus) atestacijos komisija</w:t>
            </w:r>
            <w:r w:rsidRPr="004E4C71">
              <w:t>.</w:t>
            </w:r>
          </w:p>
          <w:p w14:paraId="3AD0971A" w14:textId="77777777" w:rsidR="005F0DF7" w:rsidRPr="004E4C71" w:rsidRDefault="005F0DF7" w:rsidP="004E4C71">
            <w:pPr>
              <w:tabs>
                <w:tab w:val="left" w:pos="516"/>
                <w:tab w:val="left" w:pos="980"/>
              </w:tabs>
              <w:rPr>
                <w:rFonts w:eastAsia="Symbol"/>
              </w:rPr>
            </w:pPr>
          </w:p>
        </w:tc>
      </w:tr>
      <w:tr w:rsidR="00FB266B" w:rsidRPr="004E4C71" w14:paraId="5DDB9C67" w14:textId="77777777" w:rsidTr="00507532">
        <w:tc>
          <w:tcPr>
            <w:tcW w:w="9854" w:type="dxa"/>
            <w:shd w:val="clear" w:color="auto" w:fill="auto"/>
          </w:tcPr>
          <w:p w14:paraId="43D1284B" w14:textId="77777777" w:rsidR="00FB266B" w:rsidRPr="004E4C71" w:rsidRDefault="00FB266B" w:rsidP="004E4C71">
            <w:pPr>
              <w:pStyle w:val="Betarp"/>
              <w:jc w:val="both"/>
              <w:rPr>
                <w:rFonts w:ascii="Times New Roman" w:hAnsi="Times New Roman"/>
                <w:b/>
                <w:bCs/>
                <w:sz w:val="24"/>
                <w:szCs w:val="24"/>
              </w:rPr>
            </w:pPr>
            <w:r w:rsidRPr="004E4C71">
              <w:rPr>
                <w:rFonts w:ascii="Times New Roman" w:hAnsi="Times New Roman"/>
                <w:b/>
                <w:bCs/>
                <w:sz w:val="24"/>
                <w:szCs w:val="24"/>
              </w:rPr>
              <w:lastRenderedPageBreak/>
              <w:t>Žmogiškieji ištekliai</w:t>
            </w:r>
          </w:p>
          <w:p w14:paraId="4A03A348" w14:textId="60B6F84D" w:rsidR="00FB266B" w:rsidRPr="004E4C71" w:rsidRDefault="00FB266B" w:rsidP="004E4C71">
            <w:pPr>
              <w:tabs>
                <w:tab w:val="left" w:pos="1309"/>
              </w:tabs>
              <w:ind w:firstLine="284"/>
              <w:jc w:val="both"/>
              <w:rPr>
                <w:color w:val="000000"/>
              </w:rPr>
            </w:pPr>
            <w:r w:rsidRPr="004E4C71">
              <w:rPr>
                <w:color w:val="000000"/>
              </w:rPr>
              <w:t xml:space="preserve">Įstaigoje Vilkaviškio rajono savivaldybės tarybos sprendimu patvirtinta </w:t>
            </w:r>
            <w:r w:rsidR="008D72D6" w:rsidRPr="004E4C71">
              <w:rPr>
                <w:lang w:eastAsia="lt-LT"/>
              </w:rPr>
              <w:t>32,37</w:t>
            </w:r>
            <w:r w:rsidRPr="004E4C71">
              <w:rPr>
                <w:lang w:eastAsia="lt-LT"/>
              </w:rPr>
              <w:t xml:space="preserve"> </w:t>
            </w:r>
            <w:r w:rsidRPr="004E4C71">
              <w:rPr>
                <w:color w:val="000000"/>
              </w:rPr>
              <w:t>etato, iš jų</w:t>
            </w:r>
            <w:r w:rsidR="00714071">
              <w:rPr>
                <w:color w:val="000000"/>
              </w:rPr>
              <w:t xml:space="preserve">: </w:t>
            </w:r>
            <w:r w:rsidRPr="004E4C71">
              <w:rPr>
                <w:color w:val="000000"/>
              </w:rPr>
              <w:t xml:space="preserve">1,5 etato </w:t>
            </w:r>
            <w:r w:rsidR="00714071">
              <w:rPr>
                <w:color w:val="000000"/>
              </w:rPr>
              <w:t xml:space="preserve">– </w:t>
            </w:r>
            <w:r w:rsidRPr="004E4C71">
              <w:rPr>
                <w:color w:val="000000"/>
              </w:rPr>
              <w:t>ugdymo procesui organ</w:t>
            </w:r>
            <w:r w:rsidR="008D72D6" w:rsidRPr="004E4C71">
              <w:rPr>
                <w:color w:val="000000"/>
              </w:rPr>
              <w:t>izuoti ir valdyti, 1</w:t>
            </w:r>
            <w:r w:rsidR="00636FDB" w:rsidRPr="004E4C71">
              <w:rPr>
                <w:color w:val="000000"/>
              </w:rPr>
              <w:t>1</w:t>
            </w:r>
            <w:r w:rsidR="008D72D6" w:rsidRPr="004E4C71">
              <w:rPr>
                <w:color w:val="000000"/>
              </w:rPr>
              <w:t>,</w:t>
            </w:r>
            <w:r w:rsidR="00636FDB" w:rsidRPr="004E4C71">
              <w:rPr>
                <w:color w:val="000000"/>
              </w:rPr>
              <w:t>87</w:t>
            </w:r>
            <w:r w:rsidR="002533D1" w:rsidRPr="004E4C71">
              <w:rPr>
                <w:color w:val="000000"/>
              </w:rPr>
              <w:t xml:space="preserve"> etato </w:t>
            </w:r>
            <w:r w:rsidR="00714071">
              <w:rPr>
                <w:color w:val="000000"/>
              </w:rPr>
              <w:t xml:space="preserve">– </w:t>
            </w:r>
            <w:r w:rsidR="008D72D6" w:rsidRPr="004E4C71">
              <w:rPr>
                <w:color w:val="000000"/>
              </w:rPr>
              <w:t>pedagoginiai darbuotojai, 19</w:t>
            </w:r>
            <w:r w:rsidRPr="004E4C71">
              <w:rPr>
                <w:color w:val="000000"/>
              </w:rPr>
              <w:t xml:space="preserve"> etatų </w:t>
            </w:r>
            <w:r w:rsidR="00714071">
              <w:rPr>
                <w:color w:val="000000"/>
              </w:rPr>
              <w:t xml:space="preserve">– </w:t>
            </w:r>
            <w:r w:rsidRPr="004E4C71">
              <w:rPr>
                <w:color w:val="000000"/>
              </w:rPr>
              <w:t>nepedagoginiai darbuotojai.</w:t>
            </w:r>
          </w:p>
          <w:p w14:paraId="089BD96D" w14:textId="77777777" w:rsidR="00FB266B" w:rsidRPr="004E4C71" w:rsidRDefault="006212DA" w:rsidP="004E4C71">
            <w:pPr>
              <w:tabs>
                <w:tab w:val="left" w:pos="1309"/>
              </w:tabs>
              <w:ind w:firstLine="284"/>
              <w:jc w:val="both"/>
              <w:rPr>
                <w:color w:val="000000"/>
              </w:rPr>
            </w:pPr>
            <w:r w:rsidRPr="004E4C71">
              <w:rPr>
                <w:color w:val="000000"/>
              </w:rPr>
              <w:t>Lopšelyje</w:t>
            </w:r>
            <w:r w:rsidR="007D51F5" w:rsidRPr="004E4C71">
              <w:rPr>
                <w:color w:val="000000"/>
              </w:rPr>
              <w:t>-darželyje dirba 14 pedagogų: 8</w:t>
            </w:r>
            <w:r w:rsidR="00FB266B" w:rsidRPr="004E4C71">
              <w:rPr>
                <w:color w:val="000000"/>
              </w:rPr>
              <w:t xml:space="preserve"> ikimo</w:t>
            </w:r>
            <w:r w:rsidR="007D51F5" w:rsidRPr="004E4C71">
              <w:rPr>
                <w:color w:val="000000"/>
              </w:rPr>
              <w:t>kyklinio ugdymo mokytojai</w:t>
            </w:r>
            <w:r w:rsidR="00636FDB" w:rsidRPr="004E4C71">
              <w:rPr>
                <w:color w:val="000000"/>
              </w:rPr>
              <w:t xml:space="preserve"> (4</w:t>
            </w:r>
            <w:r w:rsidR="00FB266B" w:rsidRPr="004E4C71">
              <w:rPr>
                <w:color w:val="000000"/>
              </w:rPr>
              <w:t xml:space="preserve"> įgi</w:t>
            </w:r>
            <w:r w:rsidRPr="004E4C71">
              <w:rPr>
                <w:color w:val="000000"/>
              </w:rPr>
              <w:t>ję vyresniojo mokytojo</w:t>
            </w:r>
            <w:r w:rsidR="002533D1" w:rsidRPr="004E4C71">
              <w:rPr>
                <w:color w:val="000000"/>
              </w:rPr>
              <w:t xml:space="preserve"> kvalifikacinę kategoriją), 2</w:t>
            </w:r>
            <w:r w:rsidR="00FB266B" w:rsidRPr="004E4C71">
              <w:rPr>
                <w:color w:val="000000"/>
              </w:rPr>
              <w:t xml:space="preserve"> </w:t>
            </w:r>
            <w:r w:rsidR="007D51F5" w:rsidRPr="004E4C71">
              <w:rPr>
                <w:color w:val="000000"/>
              </w:rPr>
              <w:t>priešmokyklinio ugdymo mokytojai</w:t>
            </w:r>
            <w:r w:rsidR="002533D1" w:rsidRPr="004E4C71">
              <w:rPr>
                <w:color w:val="000000"/>
              </w:rPr>
              <w:t xml:space="preserve"> (</w:t>
            </w:r>
            <w:r w:rsidR="00636FDB" w:rsidRPr="004E4C71">
              <w:rPr>
                <w:color w:val="000000"/>
              </w:rPr>
              <w:t xml:space="preserve">1 </w:t>
            </w:r>
            <w:r w:rsidR="002533D1" w:rsidRPr="004E4C71">
              <w:rPr>
                <w:color w:val="000000"/>
              </w:rPr>
              <w:t>įgiję</w:t>
            </w:r>
            <w:r w:rsidR="003D6256">
              <w:rPr>
                <w:color w:val="000000"/>
              </w:rPr>
              <w:t>s</w:t>
            </w:r>
            <w:r w:rsidR="00FB266B" w:rsidRPr="004E4C71">
              <w:rPr>
                <w:color w:val="000000"/>
              </w:rPr>
              <w:t xml:space="preserve"> vyresniojo </w:t>
            </w:r>
            <w:r w:rsidRPr="004E4C71">
              <w:rPr>
                <w:color w:val="000000"/>
              </w:rPr>
              <w:t xml:space="preserve">mokytojo </w:t>
            </w:r>
            <w:r w:rsidR="00FB266B" w:rsidRPr="004E4C71">
              <w:rPr>
                <w:color w:val="000000"/>
              </w:rPr>
              <w:t>kvalifikacinę kategoriją), 1 meninio ugdymo (muzikos) pedagogas</w:t>
            </w:r>
            <w:r w:rsidR="002533D1" w:rsidRPr="004E4C71">
              <w:rPr>
                <w:color w:val="000000"/>
              </w:rPr>
              <w:t xml:space="preserve"> (įgijęs vyresniojo </w:t>
            </w:r>
            <w:r w:rsidR="002533D1" w:rsidRPr="004E4C71">
              <w:rPr>
                <w:color w:val="000000"/>
              </w:rPr>
              <w:lastRenderedPageBreak/>
              <w:t>muzikos mokytojo kvalifikacinę kategoriją</w:t>
            </w:r>
            <w:r w:rsidR="00636FDB" w:rsidRPr="004E4C71">
              <w:rPr>
                <w:color w:val="000000"/>
              </w:rPr>
              <w:t>, dirba ikimokyklinio ugdymo mokytoju</w:t>
            </w:r>
            <w:r w:rsidR="002533D1" w:rsidRPr="004E4C71">
              <w:rPr>
                <w:color w:val="000000"/>
              </w:rPr>
              <w:t>)</w:t>
            </w:r>
            <w:r w:rsidR="00FB266B" w:rsidRPr="004E4C71">
              <w:rPr>
                <w:color w:val="000000"/>
              </w:rPr>
              <w:t>, 1 socialinis pedagogas (įgijęs vyresniojo socialinio peda</w:t>
            </w:r>
            <w:r w:rsidR="00636FDB" w:rsidRPr="004E4C71">
              <w:rPr>
                <w:color w:val="000000"/>
              </w:rPr>
              <w:t>gogo kvalifikacinę kategoriją</w:t>
            </w:r>
            <w:r w:rsidR="00FB266B" w:rsidRPr="004E4C71">
              <w:rPr>
                <w:color w:val="000000"/>
              </w:rPr>
              <w:t>).</w:t>
            </w:r>
          </w:p>
          <w:p w14:paraId="5DF0DD06" w14:textId="77777777" w:rsidR="00FB266B" w:rsidRPr="004E4C71" w:rsidRDefault="007D51F5" w:rsidP="004E4C71">
            <w:pPr>
              <w:tabs>
                <w:tab w:val="left" w:pos="1309"/>
              </w:tabs>
              <w:ind w:firstLine="284"/>
              <w:jc w:val="both"/>
              <w:rPr>
                <w:color w:val="000000"/>
              </w:rPr>
            </w:pPr>
            <w:r w:rsidRPr="004E4C71">
              <w:rPr>
                <w:color w:val="000000"/>
              </w:rPr>
              <w:t>Lopšelyje</w:t>
            </w:r>
            <w:r w:rsidR="00FB266B" w:rsidRPr="004E4C71">
              <w:rPr>
                <w:color w:val="000000"/>
              </w:rPr>
              <w:t>-darželyje skatinamas ir palaikomas personalo iniciatyvumas, bendradar</w:t>
            </w:r>
            <w:r w:rsidRPr="004E4C71">
              <w:rPr>
                <w:color w:val="000000"/>
              </w:rPr>
              <w:t>biavimas, kvalifikacijos tobulinimas</w:t>
            </w:r>
            <w:r w:rsidR="00FB266B" w:rsidRPr="004E4C71">
              <w:rPr>
                <w:color w:val="000000"/>
              </w:rPr>
              <w:t xml:space="preserve">. </w:t>
            </w:r>
            <w:r w:rsidR="008D72D6" w:rsidRPr="004E4C71">
              <w:rPr>
                <w:color w:val="000000"/>
              </w:rPr>
              <w:t xml:space="preserve">Lėšų, skiriamų kvalifikacijai tobulinti, kiekis neužtikrina visų pedagogų kvalifikacijos tobulinimo renginių finansavimo, tačiau įstaigos pedagogams pakanka motyvacijos kvalifikacijos tobulinimo </w:t>
            </w:r>
            <w:r w:rsidR="004C09E7" w:rsidRPr="004E4C71">
              <w:rPr>
                <w:color w:val="000000"/>
              </w:rPr>
              <w:t>renginius apmokėti savo lėšomis. B</w:t>
            </w:r>
            <w:r w:rsidR="008D72D6" w:rsidRPr="004E4C71">
              <w:rPr>
                <w:color w:val="000000"/>
              </w:rPr>
              <w:t xml:space="preserve">e to, </w:t>
            </w:r>
            <w:r w:rsidR="00845CBA" w:rsidRPr="004E4C71">
              <w:rPr>
                <w:color w:val="000000"/>
              </w:rPr>
              <w:t xml:space="preserve">ekstremaliosios situacijos ir karantino dėl </w:t>
            </w:r>
            <w:proofErr w:type="spellStart"/>
            <w:r w:rsidR="00845CBA" w:rsidRPr="004E4C71">
              <w:rPr>
                <w:color w:val="000000"/>
              </w:rPr>
              <w:t>Covid-19</w:t>
            </w:r>
            <w:proofErr w:type="spellEnd"/>
            <w:r w:rsidR="00845CBA" w:rsidRPr="004E4C71">
              <w:rPr>
                <w:color w:val="000000"/>
              </w:rPr>
              <w:t xml:space="preserve"> ligos metu padidėjo nemokamų nuotolinių seminarų pasiū</w:t>
            </w:r>
            <w:r w:rsidR="004C09E7" w:rsidRPr="004E4C71">
              <w:rPr>
                <w:color w:val="000000"/>
              </w:rPr>
              <w:t>la, kuria pedagogai pasinaudojo, todėl 2020–2021 metais pastebimas pedagogų kvalifikacijos tobulinimo augimas.</w:t>
            </w:r>
            <w:r w:rsidR="00845CBA" w:rsidRPr="004E4C71">
              <w:rPr>
                <w:color w:val="000000"/>
              </w:rPr>
              <w:t xml:space="preserve"> </w:t>
            </w:r>
          </w:p>
          <w:p w14:paraId="7C5C1262" w14:textId="77777777" w:rsidR="00FB266B" w:rsidRPr="004E4C71" w:rsidRDefault="008D72D6" w:rsidP="004E4C71">
            <w:pPr>
              <w:ind w:firstLine="284"/>
              <w:jc w:val="both"/>
            </w:pPr>
            <w:r w:rsidRPr="004E4C71">
              <w:t>Lopšelio</w:t>
            </w:r>
            <w:r w:rsidR="00FB266B" w:rsidRPr="004E4C71">
              <w:t>-darželio pedagogų amžiaus, kvalifikacinių kategorijų ir kvalifikacijos kėlimo kaita:</w:t>
            </w:r>
          </w:p>
          <w:p w14:paraId="733A2652" w14:textId="77777777" w:rsidR="00FB266B" w:rsidRPr="004E4C71" w:rsidRDefault="00FB266B" w:rsidP="004E4C71">
            <w:pPr>
              <w:pStyle w:val="Betarp"/>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6"/>
              <w:gridCol w:w="2406"/>
              <w:gridCol w:w="2408"/>
            </w:tblGrid>
            <w:tr w:rsidR="00FB266B" w:rsidRPr="004E4C71" w14:paraId="66D1B46D" w14:textId="77777777" w:rsidTr="00D2719C">
              <w:tc>
                <w:tcPr>
                  <w:tcW w:w="2408" w:type="dxa"/>
                  <w:shd w:val="clear" w:color="auto" w:fill="auto"/>
                </w:tcPr>
                <w:p w14:paraId="18DD0736" w14:textId="77777777" w:rsidR="00FB266B" w:rsidRPr="004E4C71" w:rsidRDefault="00FB266B" w:rsidP="004E4C71">
                  <w:pPr>
                    <w:jc w:val="both"/>
                  </w:pPr>
                  <w:r w:rsidRPr="004E4C71">
                    <w:t xml:space="preserve">Metai </w:t>
                  </w:r>
                </w:p>
              </w:tc>
              <w:tc>
                <w:tcPr>
                  <w:tcW w:w="2406" w:type="dxa"/>
                  <w:shd w:val="clear" w:color="auto" w:fill="auto"/>
                </w:tcPr>
                <w:p w14:paraId="726A59FD" w14:textId="77777777" w:rsidR="00FB266B" w:rsidRPr="004E4C71" w:rsidRDefault="0091153A" w:rsidP="004E4C71">
                  <w:pPr>
                    <w:jc w:val="center"/>
                  </w:pPr>
                  <w:r w:rsidRPr="004E4C71">
                    <w:t>2019</w:t>
                  </w:r>
                  <w:r w:rsidR="00FB266B" w:rsidRPr="004E4C71">
                    <w:t xml:space="preserve"> m.</w:t>
                  </w:r>
                </w:p>
              </w:tc>
              <w:tc>
                <w:tcPr>
                  <w:tcW w:w="2406" w:type="dxa"/>
                  <w:shd w:val="clear" w:color="auto" w:fill="auto"/>
                </w:tcPr>
                <w:p w14:paraId="750B21AA" w14:textId="77777777" w:rsidR="00FB266B" w:rsidRPr="004E4C71" w:rsidRDefault="0091153A" w:rsidP="004E4C71">
                  <w:pPr>
                    <w:jc w:val="center"/>
                  </w:pPr>
                  <w:r w:rsidRPr="004E4C71">
                    <w:t>2020</w:t>
                  </w:r>
                  <w:r w:rsidR="00FB266B" w:rsidRPr="004E4C71">
                    <w:t xml:space="preserve"> m.</w:t>
                  </w:r>
                </w:p>
              </w:tc>
              <w:tc>
                <w:tcPr>
                  <w:tcW w:w="2408" w:type="dxa"/>
                  <w:shd w:val="clear" w:color="auto" w:fill="auto"/>
                </w:tcPr>
                <w:p w14:paraId="4717602F" w14:textId="77777777" w:rsidR="00FB266B" w:rsidRPr="004E4C71" w:rsidRDefault="0091153A" w:rsidP="004E4C71">
                  <w:pPr>
                    <w:jc w:val="center"/>
                  </w:pPr>
                  <w:r w:rsidRPr="004E4C71">
                    <w:t>2021</w:t>
                  </w:r>
                  <w:r w:rsidR="00FB266B" w:rsidRPr="004E4C71">
                    <w:t xml:space="preserve"> m.</w:t>
                  </w:r>
                </w:p>
              </w:tc>
            </w:tr>
            <w:tr w:rsidR="00D2719C" w:rsidRPr="004E4C71" w14:paraId="23559A39" w14:textId="77777777" w:rsidTr="00D2719C">
              <w:tc>
                <w:tcPr>
                  <w:tcW w:w="2408" w:type="dxa"/>
                  <w:shd w:val="clear" w:color="auto" w:fill="auto"/>
                </w:tcPr>
                <w:p w14:paraId="1603B322" w14:textId="77777777" w:rsidR="00D2719C" w:rsidRDefault="00D2719C" w:rsidP="00AB3F97">
                  <w:pPr>
                    <w:jc w:val="both"/>
                  </w:pPr>
                  <w:r>
                    <w:t>Direktorius</w:t>
                  </w:r>
                </w:p>
              </w:tc>
              <w:tc>
                <w:tcPr>
                  <w:tcW w:w="2406" w:type="dxa"/>
                  <w:shd w:val="clear" w:color="auto" w:fill="auto"/>
                </w:tcPr>
                <w:p w14:paraId="26FBEAA8" w14:textId="77777777" w:rsidR="00D2719C" w:rsidRPr="004E4C71" w:rsidRDefault="00D2719C" w:rsidP="00AB3F97">
                  <w:pPr>
                    <w:jc w:val="center"/>
                  </w:pPr>
                  <w:r>
                    <w:t>1</w:t>
                  </w:r>
                </w:p>
              </w:tc>
              <w:tc>
                <w:tcPr>
                  <w:tcW w:w="2406" w:type="dxa"/>
                  <w:shd w:val="clear" w:color="auto" w:fill="auto"/>
                </w:tcPr>
                <w:p w14:paraId="2965F790" w14:textId="77777777" w:rsidR="00D2719C" w:rsidRPr="004E4C71" w:rsidRDefault="00D2719C" w:rsidP="00AB3F97">
                  <w:pPr>
                    <w:jc w:val="center"/>
                  </w:pPr>
                  <w:r>
                    <w:t>1</w:t>
                  </w:r>
                </w:p>
              </w:tc>
              <w:tc>
                <w:tcPr>
                  <w:tcW w:w="2408" w:type="dxa"/>
                  <w:shd w:val="clear" w:color="auto" w:fill="auto"/>
                </w:tcPr>
                <w:p w14:paraId="47D7228F" w14:textId="77777777" w:rsidR="00D2719C" w:rsidRPr="004E4C71" w:rsidRDefault="00D2719C" w:rsidP="00AB3F97">
                  <w:pPr>
                    <w:jc w:val="center"/>
                  </w:pPr>
                  <w:r>
                    <w:t>1</w:t>
                  </w:r>
                </w:p>
              </w:tc>
            </w:tr>
            <w:tr w:rsidR="00D2719C" w:rsidRPr="004E4C71" w14:paraId="27698F69" w14:textId="77777777" w:rsidTr="00D2719C">
              <w:tc>
                <w:tcPr>
                  <w:tcW w:w="2408" w:type="dxa"/>
                  <w:shd w:val="clear" w:color="auto" w:fill="auto"/>
                </w:tcPr>
                <w:p w14:paraId="260A411E" w14:textId="77777777" w:rsidR="00D2719C" w:rsidRDefault="00D2719C" w:rsidP="00AB3F97">
                  <w:pPr>
                    <w:jc w:val="both"/>
                  </w:pPr>
                  <w:r>
                    <w:t>Direktoriaus pavaduotojas ugdymui</w:t>
                  </w:r>
                </w:p>
              </w:tc>
              <w:tc>
                <w:tcPr>
                  <w:tcW w:w="2406" w:type="dxa"/>
                  <w:shd w:val="clear" w:color="auto" w:fill="auto"/>
                </w:tcPr>
                <w:p w14:paraId="7270EF84" w14:textId="77777777" w:rsidR="00D2719C" w:rsidRDefault="00D2719C" w:rsidP="00AB3F97">
                  <w:pPr>
                    <w:jc w:val="center"/>
                  </w:pPr>
                  <w:r>
                    <w:t>1</w:t>
                  </w:r>
                </w:p>
              </w:tc>
              <w:tc>
                <w:tcPr>
                  <w:tcW w:w="2406" w:type="dxa"/>
                  <w:shd w:val="clear" w:color="auto" w:fill="auto"/>
                </w:tcPr>
                <w:p w14:paraId="71A19010" w14:textId="77777777" w:rsidR="00D2719C" w:rsidRDefault="00D2719C" w:rsidP="00AB3F97">
                  <w:pPr>
                    <w:jc w:val="center"/>
                  </w:pPr>
                  <w:r>
                    <w:t>1</w:t>
                  </w:r>
                </w:p>
              </w:tc>
              <w:tc>
                <w:tcPr>
                  <w:tcW w:w="2408" w:type="dxa"/>
                  <w:shd w:val="clear" w:color="auto" w:fill="auto"/>
                </w:tcPr>
                <w:p w14:paraId="5E20B26B" w14:textId="77777777" w:rsidR="00D2719C" w:rsidRDefault="00D2719C" w:rsidP="00AB3F97">
                  <w:pPr>
                    <w:jc w:val="center"/>
                  </w:pPr>
                  <w:r>
                    <w:t>1</w:t>
                  </w:r>
                </w:p>
              </w:tc>
            </w:tr>
            <w:tr w:rsidR="00D2719C" w:rsidRPr="004E4C71" w14:paraId="657E4A20" w14:textId="77777777" w:rsidTr="00D2719C">
              <w:tc>
                <w:tcPr>
                  <w:tcW w:w="2408" w:type="dxa"/>
                  <w:shd w:val="clear" w:color="auto" w:fill="auto"/>
                </w:tcPr>
                <w:p w14:paraId="17AF6F23" w14:textId="77777777" w:rsidR="00D2719C" w:rsidRPr="004E4C71" w:rsidRDefault="00D2719C" w:rsidP="00D2719C">
                  <w:pPr>
                    <w:jc w:val="both"/>
                  </w:pPr>
                  <w:r>
                    <w:t xml:space="preserve">Pedagogai </w:t>
                  </w:r>
                </w:p>
              </w:tc>
              <w:tc>
                <w:tcPr>
                  <w:tcW w:w="2406" w:type="dxa"/>
                  <w:shd w:val="clear" w:color="auto" w:fill="auto"/>
                </w:tcPr>
                <w:p w14:paraId="404749D6" w14:textId="77777777" w:rsidR="00D2719C" w:rsidRPr="004E4C71" w:rsidRDefault="00D2719C" w:rsidP="00AB3F97">
                  <w:pPr>
                    <w:jc w:val="center"/>
                  </w:pPr>
                  <w:r w:rsidRPr="004E4C71">
                    <w:t>1</w:t>
                  </w:r>
                  <w:r>
                    <w:t>2</w:t>
                  </w:r>
                </w:p>
              </w:tc>
              <w:tc>
                <w:tcPr>
                  <w:tcW w:w="2406" w:type="dxa"/>
                  <w:shd w:val="clear" w:color="auto" w:fill="auto"/>
                </w:tcPr>
                <w:p w14:paraId="09E87275" w14:textId="77777777" w:rsidR="00D2719C" w:rsidRPr="004E4C71" w:rsidRDefault="00D2719C" w:rsidP="00AB3F97">
                  <w:pPr>
                    <w:jc w:val="center"/>
                  </w:pPr>
                  <w:r w:rsidRPr="004E4C71">
                    <w:t>1</w:t>
                  </w:r>
                  <w:r>
                    <w:t>2</w:t>
                  </w:r>
                </w:p>
              </w:tc>
              <w:tc>
                <w:tcPr>
                  <w:tcW w:w="2408" w:type="dxa"/>
                  <w:shd w:val="clear" w:color="auto" w:fill="auto"/>
                </w:tcPr>
                <w:p w14:paraId="357BB292" w14:textId="77777777" w:rsidR="00D2719C" w:rsidRPr="004E4C71" w:rsidRDefault="00D2719C" w:rsidP="00AB3F97">
                  <w:pPr>
                    <w:jc w:val="center"/>
                  </w:pPr>
                  <w:r w:rsidRPr="004E4C71">
                    <w:t>1</w:t>
                  </w:r>
                  <w:r>
                    <w:t>2</w:t>
                  </w:r>
                </w:p>
              </w:tc>
            </w:tr>
            <w:tr w:rsidR="00D2719C" w:rsidRPr="004E4C71" w14:paraId="60C747B4" w14:textId="77777777" w:rsidTr="00D2719C">
              <w:tc>
                <w:tcPr>
                  <w:tcW w:w="2408" w:type="dxa"/>
                  <w:shd w:val="clear" w:color="auto" w:fill="auto"/>
                </w:tcPr>
                <w:p w14:paraId="38EEAB95" w14:textId="77777777" w:rsidR="00D2719C" w:rsidRDefault="00D2719C" w:rsidP="004E4C71">
                  <w:pPr>
                    <w:jc w:val="both"/>
                  </w:pPr>
                  <w:r>
                    <w:t>Iš viso pedagoginių darbuotojų</w:t>
                  </w:r>
                </w:p>
              </w:tc>
              <w:tc>
                <w:tcPr>
                  <w:tcW w:w="2406" w:type="dxa"/>
                  <w:shd w:val="clear" w:color="auto" w:fill="auto"/>
                </w:tcPr>
                <w:p w14:paraId="37393391" w14:textId="77777777" w:rsidR="00D2719C" w:rsidRPr="004E4C71" w:rsidRDefault="00D2719C" w:rsidP="004E4C71">
                  <w:pPr>
                    <w:jc w:val="center"/>
                  </w:pPr>
                  <w:r>
                    <w:t>14</w:t>
                  </w:r>
                </w:p>
              </w:tc>
              <w:tc>
                <w:tcPr>
                  <w:tcW w:w="2406" w:type="dxa"/>
                  <w:shd w:val="clear" w:color="auto" w:fill="auto"/>
                </w:tcPr>
                <w:p w14:paraId="287C239C" w14:textId="77777777" w:rsidR="00D2719C" w:rsidRPr="004E4C71" w:rsidRDefault="00D2719C" w:rsidP="004E4C71">
                  <w:pPr>
                    <w:jc w:val="center"/>
                  </w:pPr>
                  <w:r>
                    <w:t>14</w:t>
                  </w:r>
                </w:p>
              </w:tc>
              <w:tc>
                <w:tcPr>
                  <w:tcW w:w="2408" w:type="dxa"/>
                  <w:shd w:val="clear" w:color="auto" w:fill="auto"/>
                </w:tcPr>
                <w:p w14:paraId="3D6EDAA9" w14:textId="77777777" w:rsidR="00D2719C" w:rsidRPr="004E4C71" w:rsidRDefault="00D2719C" w:rsidP="004E4C71">
                  <w:pPr>
                    <w:jc w:val="center"/>
                  </w:pPr>
                  <w:r>
                    <w:t>14</w:t>
                  </w:r>
                </w:p>
              </w:tc>
            </w:tr>
            <w:tr w:rsidR="00D2719C" w:rsidRPr="004E4C71" w14:paraId="1B3AE994" w14:textId="77777777" w:rsidTr="00D2719C">
              <w:tc>
                <w:tcPr>
                  <w:tcW w:w="2408" w:type="dxa"/>
                  <w:shd w:val="clear" w:color="auto" w:fill="auto"/>
                </w:tcPr>
                <w:p w14:paraId="5816BB13" w14:textId="77777777" w:rsidR="00D2719C" w:rsidRPr="004E4C71" w:rsidRDefault="00D2719C" w:rsidP="004E4C71">
                  <w:pPr>
                    <w:jc w:val="both"/>
                  </w:pPr>
                  <w:r w:rsidRPr="004E4C71">
                    <w:t>Amžius</w:t>
                  </w:r>
                </w:p>
              </w:tc>
              <w:tc>
                <w:tcPr>
                  <w:tcW w:w="2406" w:type="dxa"/>
                  <w:shd w:val="clear" w:color="auto" w:fill="auto"/>
                </w:tcPr>
                <w:p w14:paraId="7B13BD50" w14:textId="77777777" w:rsidR="00D2719C" w:rsidRPr="004E4C71" w:rsidRDefault="00D2719C" w:rsidP="004E4C71">
                  <w:pPr>
                    <w:jc w:val="both"/>
                  </w:pPr>
                  <w:r w:rsidRPr="004E4C71">
                    <w:t>Iki 25 m. – 0</w:t>
                  </w:r>
                </w:p>
                <w:p w14:paraId="3F52981B" w14:textId="77777777" w:rsidR="00D2719C" w:rsidRPr="004E4C71" w:rsidRDefault="00D2719C" w:rsidP="004E4C71">
                  <w:pPr>
                    <w:jc w:val="both"/>
                  </w:pPr>
                  <w:r w:rsidRPr="004E4C71">
                    <w:t>26–29 m. – 0</w:t>
                  </w:r>
                </w:p>
                <w:p w14:paraId="5EA208F7" w14:textId="77777777" w:rsidR="00D2719C" w:rsidRPr="004E4C71" w:rsidRDefault="00D2719C" w:rsidP="004E4C71">
                  <w:pPr>
                    <w:jc w:val="both"/>
                  </w:pPr>
                  <w:r w:rsidRPr="004E4C71">
                    <w:t>30–34 m. – 1</w:t>
                  </w:r>
                </w:p>
                <w:p w14:paraId="093EDEAD" w14:textId="77777777" w:rsidR="00D2719C" w:rsidRPr="004E4C71" w:rsidRDefault="00D2719C" w:rsidP="004E4C71">
                  <w:pPr>
                    <w:jc w:val="both"/>
                  </w:pPr>
                  <w:r w:rsidRPr="004E4C71">
                    <w:t>35–39 m. – 5</w:t>
                  </w:r>
                </w:p>
                <w:p w14:paraId="4BF13863" w14:textId="77777777" w:rsidR="00D2719C" w:rsidRPr="004E4C71" w:rsidRDefault="00D2719C" w:rsidP="004E4C71">
                  <w:pPr>
                    <w:jc w:val="both"/>
                  </w:pPr>
                  <w:r w:rsidRPr="004E4C71">
                    <w:t>40–44 m. – 1</w:t>
                  </w:r>
                </w:p>
                <w:p w14:paraId="000D07E2" w14:textId="77777777" w:rsidR="00D2719C" w:rsidRPr="004E4C71" w:rsidRDefault="00D2719C" w:rsidP="004E4C71">
                  <w:pPr>
                    <w:jc w:val="both"/>
                  </w:pPr>
                  <w:r w:rsidRPr="004E4C71">
                    <w:t>45–49 m. – 3</w:t>
                  </w:r>
                </w:p>
                <w:p w14:paraId="0EF41B62" w14:textId="77777777" w:rsidR="00D2719C" w:rsidRPr="004E4C71" w:rsidRDefault="00D2719C" w:rsidP="004E4C71">
                  <w:pPr>
                    <w:jc w:val="both"/>
                  </w:pPr>
                  <w:r w:rsidRPr="004E4C71">
                    <w:t>50–54 m. – 1</w:t>
                  </w:r>
                </w:p>
                <w:p w14:paraId="45CB2D82" w14:textId="77777777" w:rsidR="00D2719C" w:rsidRPr="004E4C71" w:rsidRDefault="00D2719C" w:rsidP="004E4C71">
                  <w:pPr>
                    <w:jc w:val="both"/>
                  </w:pPr>
                  <w:r w:rsidRPr="004E4C71">
                    <w:t>55–59 m. – 2</w:t>
                  </w:r>
                </w:p>
                <w:p w14:paraId="1E9DB07C" w14:textId="77777777" w:rsidR="00D2719C" w:rsidRPr="004E4C71" w:rsidRDefault="00D2719C" w:rsidP="004E4C71">
                  <w:pPr>
                    <w:jc w:val="both"/>
                  </w:pPr>
                  <w:r w:rsidRPr="004E4C71">
                    <w:t>60–65 m. – 1</w:t>
                  </w:r>
                </w:p>
              </w:tc>
              <w:tc>
                <w:tcPr>
                  <w:tcW w:w="2406" w:type="dxa"/>
                  <w:shd w:val="clear" w:color="auto" w:fill="auto"/>
                </w:tcPr>
                <w:p w14:paraId="228847A9" w14:textId="77777777" w:rsidR="00D2719C" w:rsidRPr="004E4C71" w:rsidRDefault="00D2719C" w:rsidP="004E4C71">
                  <w:pPr>
                    <w:jc w:val="both"/>
                  </w:pPr>
                  <w:r w:rsidRPr="004E4C71">
                    <w:t>Iki 25 m. – 0</w:t>
                  </w:r>
                </w:p>
                <w:p w14:paraId="6131E43A" w14:textId="77777777" w:rsidR="00D2719C" w:rsidRPr="004E4C71" w:rsidRDefault="00D2719C" w:rsidP="004E4C71">
                  <w:pPr>
                    <w:jc w:val="both"/>
                  </w:pPr>
                  <w:r w:rsidRPr="004E4C71">
                    <w:t>26–29 m. – 0</w:t>
                  </w:r>
                </w:p>
                <w:p w14:paraId="520D69FF" w14:textId="77777777" w:rsidR="00D2719C" w:rsidRPr="004E4C71" w:rsidRDefault="00D2719C" w:rsidP="004E4C71">
                  <w:pPr>
                    <w:jc w:val="both"/>
                  </w:pPr>
                  <w:r w:rsidRPr="004E4C71">
                    <w:t>30–34 m. – 1</w:t>
                  </w:r>
                </w:p>
                <w:p w14:paraId="67A84F2D" w14:textId="77777777" w:rsidR="00D2719C" w:rsidRPr="004E4C71" w:rsidRDefault="00D2719C" w:rsidP="004E4C71">
                  <w:pPr>
                    <w:jc w:val="both"/>
                  </w:pPr>
                  <w:r w:rsidRPr="004E4C71">
                    <w:t>35–39 m. – 4</w:t>
                  </w:r>
                </w:p>
                <w:p w14:paraId="3EF24EA2" w14:textId="77777777" w:rsidR="00D2719C" w:rsidRPr="004E4C71" w:rsidRDefault="00D2719C" w:rsidP="004E4C71">
                  <w:pPr>
                    <w:jc w:val="both"/>
                  </w:pPr>
                  <w:r w:rsidRPr="004E4C71">
                    <w:t>40–44 m. – 1</w:t>
                  </w:r>
                </w:p>
                <w:p w14:paraId="70BF7C28" w14:textId="77777777" w:rsidR="00D2719C" w:rsidRPr="004E4C71" w:rsidRDefault="00D2719C" w:rsidP="004E4C71">
                  <w:pPr>
                    <w:jc w:val="both"/>
                  </w:pPr>
                  <w:r w:rsidRPr="004E4C71">
                    <w:t>45–49 m. – 3</w:t>
                  </w:r>
                </w:p>
                <w:p w14:paraId="7D0B0C87" w14:textId="77777777" w:rsidR="00D2719C" w:rsidRPr="004E4C71" w:rsidRDefault="00D2719C" w:rsidP="004E4C71">
                  <w:pPr>
                    <w:jc w:val="both"/>
                  </w:pPr>
                  <w:r w:rsidRPr="004E4C71">
                    <w:t>50–54 m. – 2</w:t>
                  </w:r>
                </w:p>
                <w:p w14:paraId="2BEC9CF1" w14:textId="77777777" w:rsidR="00D2719C" w:rsidRPr="004E4C71" w:rsidRDefault="00D2719C" w:rsidP="004E4C71">
                  <w:pPr>
                    <w:jc w:val="both"/>
                  </w:pPr>
                  <w:r w:rsidRPr="004E4C71">
                    <w:t>55–59 m. – 1</w:t>
                  </w:r>
                </w:p>
                <w:p w14:paraId="2F4D93CE" w14:textId="77777777" w:rsidR="00D2719C" w:rsidRPr="004E4C71" w:rsidRDefault="00D2719C" w:rsidP="004E4C71">
                  <w:pPr>
                    <w:jc w:val="both"/>
                  </w:pPr>
                  <w:r w:rsidRPr="004E4C71">
                    <w:t>60–65 m. – 2</w:t>
                  </w:r>
                </w:p>
              </w:tc>
              <w:tc>
                <w:tcPr>
                  <w:tcW w:w="2408" w:type="dxa"/>
                  <w:shd w:val="clear" w:color="auto" w:fill="auto"/>
                </w:tcPr>
                <w:p w14:paraId="4E2C1FE6" w14:textId="77777777" w:rsidR="00D2719C" w:rsidRPr="004E4C71" w:rsidRDefault="00D2719C" w:rsidP="004E4C71">
                  <w:pPr>
                    <w:jc w:val="both"/>
                  </w:pPr>
                  <w:r w:rsidRPr="004E4C71">
                    <w:t>Iki 25 m. – 1</w:t>
                  </w:r>
                </w:p>
                <w:p w14:paraId="0DD0A123" w14:textId="77777777" w:rsidR="00D2719C" w:rsidRPr="004E4C71" w:rsidRDefault="00D2719C" w:rsidP="004E4C71">
                  <w:pPr>
                    <w:jc w:val="both"/>
                  </w:pPr>
                  <w:r w:rsidRPr="004E4C71">
                    <w:t>26–29 m. – 0</w:t>
                  </w:r>
                </w:p>
                <w:p w14:paraId="17C26261" w14:textId="77777777" w:rsidR="00D2719C" w:rsidRPr="004E4C71" w:rsidRDefault="00D2719C" w:rsidP="004E4C71">
                  <w:pPr>
                    <w:jc w:val="both"/>
                  </w:pPr>
                  <w:r w:rsidRPr="004E4C71">
                    <w:t>30–34 m. – 0</w:t>
                  </w:r>
                </w:p>
                <w:p w14:paraId="1744F297" w14:textId="77777777" w:rsidR="00D2719C" w:rsidRPr="004E4C71" w:rsidRDefault="00D2719C" w:rsidP="004E4C71">
                  <w:pPr>
                    <w:jc w:val="both"/>
                  </w:pPr>
                  <w:r w:rsidRPr="004E4C71">
                    <w:t>35–39 m. – 3</w:t>
                  </w:r>
                </w:p>
                <w:p w14:paraId="4B1B4C0B" w14:textId="77777777" w:rsidR="00D2719C" w:rsidRPr="004E4C71" w:rsidRDefault="00D2719C" w:rsidP="004E4C71">
                  <w:pPr>
                    <w:jc w:val="both"/>
                  </w:pPr>
                  <w:r w:rsidRPr="004E4C71">
                    <w:t>40–44 m. – 3</w:t>
                  </w:r>
                </w:p>
                <w:p w14:paraId="71411CE2" w14:textId="77777777" w:rsidR="00D2719C" w:rsidRPr="004E4C71" w:rsidRDefault="00D2719C" w:rsidP="004E4C71">
                  <w:pPr>
                    <w:jc w:val="both"/>
                  </w:pPr>
                  <w:r w:rsidRPr="004E4C71">
                    <w:t>45–49 m. – 2</w:t>
                  </w:r>
                </w:p>
                <w:p w14:paraId="69FDF09A" w14:textId="77777777" w:rsidR="00D2719C" w:rsidRPr="004E4C71" w:rsidRDefault="00D2719C" w:rsidP="004E4C71">
                  <w:pPr>
                    <w:jc w:val="both"/>
                  </w:pPr>
                  <w:r w:rsidRPr="004E4C71">
                    <w:t>50–54 m. – 3</w:t>
                  </w:r>
                </w:p>
                <w:p w14:paraId="4E04305E" w14:textId="77777777" w:rsidR="00D2719C" w:rsidRPr="004E4C71" w:rsidRDefault="00D2719C" w:rsidP="004E4C71">
                  <w:pPr>
                    <w:jc w:val="both"/>
                  </w:pPr>
                  <w:r w:rsidRPr="004E4C71">
                    <w:t>55–59 m. – 1</w:t>
                  </w:r>
                </w:p>
                <w:p w14:paraId="11C0599F" w14:textId="77777777" w:rsidR="00D2719C" w:rsidRPr="004E4C71" w:rsidRDefault="00D2719C" w:rsidP="004E4C71">
                  <w:pPr>
                    <w:jc w:val="both"/>
                  </w:pPr>
                  <w:r w:rsidRPr="004E4C71">
                    <w:t>60–65 m. – 1</w:t>
                  </w:r>
                </w:p>
              </w:tc>
            </w:tr>
            <w:tr w:rsidR="00D2719C" w:rsidRPr="004E4C71" w14:paraId="220A69A5" w14:textId="77777777" w:rsidTr="00D2719C">
              <w:tc>
                <w:tcPr>
                  <w:tcW w:w="2408" w:type="dxa"/>
                  <w:shd w:val="clear" w:color="auto" w:fill="auto"/>
                </w:tcPr>
                <w:p w14:paraId="3E1F8AD0" w14:textId="77777777" w:rsidR="00D2719C" w:rsidRPr="004E4C71" w:rsidRDefault="00D2719C" w:rsidP="004E4C71">
                  <w:pPr>
                    <w:jc w:val="both"/>
                  </w:pPr>
                  <w:r w:rsidRPr="004E4C71">
                    <w:t>Kvalifikacinės kategorijos</w:t>
                  </w:r>
                </w:p>
              </w:tc>
              <w:tc>
                <w:tcPr>
                  <w:tcW w:w="2406" w:type="dxa"/>
                  <w:shd w:val="clear" w:color="auto" w:fill="auto"/>
                </w:tcPr>
                <w:p w14:paraId="5B1D224E" w14:textId="77777777" w:rsidR="00D2719C" w:rsidRPr="00D2719C" w:rsidRDefault="00D2719C" w:rsidP="004E4C71">
                  <w:pPr>
                    <w:jc w:val="both"/>
                  </w:pPr>
                  <w:r w:rsidRPr="00D2719C">
                    <w:t>8 pedagogai – vyresniojo mokytojo ir pagalbos mokiniui specialistų kvalifikacinė kategorija.</w:t>
                  </w:r>
                </w:p>
                <w:p w14:paraId="07B9F4E3" w14:textId="77777777" w:rsidR="00D2719C" w:rsidRPr="00D2719C" w:rsidRDefault="00D2719C" w:rsidP="004E4C71">
                  <w:pPr>
                    <w:jc w:val="both"/>
                  </w:pPr>
                  <w:r w:rsidRPr="00D2719C">
                    <w:t xml:space="preserve">4 pedagogai – mokytojo ir pagalbos mokiniui </w:t>
                  </w:r>
                  <w:r>
                    <w:t xml:space="preserve">specialistų </w:t>
                  </w:r>
                  <w:r w:rsidRPr="00D2719C">
                    <w:t>kvalifikacinė kategorija.</w:t>
                  </w:r>
                </w:p>
                <w:p w14:paraId="03F4672F" w14:textId="77777777" w:rsidR="00D2719C" w:rsidRPr="00D2719C" w:rsidRDefault="00D2719C" w:rsidP="004E4C71">
                  <w:pPr>
                    <w:jc w:val="both"/>
                  </w:pPr>
                </w:p>
              </w:tc>
              <w:tc>
                <w:tcPr>
                  <w:tcW w:w="2406" w:type="dxa"/>
                  <w:shd w:val="clear" w:color="auto" w:fill="auto"/>
                </w:tcPr>
                <w:p w14:paraId="52272AD3" w14:textId="77777777" w:rsidR="00D2719C" w:rsidRPr="00D2719C" w:rsidRDefault="00D2719C" w:rsidP="004E4C71">
                  <w:pPr>
                    <w:jc w:val="both"/>
                  </w:pPr>
                  <w:r w:rsidRPr="00D2719C">
                    <w:t>8 pedagogai – vyresniojo mokytojo ir pagalbos mokiniui specialistų kvalifikacinė kategorija.</w:t>
                  </w:r>
                </w:p>
                <w:p w14:paraId="43A2B5B2" w14:textId="77777777" w:rsidR="00D2719C" w:rsidRPr="00D2719C" w:rsidRDefault="00D2719C" w:rsidP="004E4C71">
                  <w:pPr>
                    <w:jc w:val="both"/>
                  </w:pPr>
                  <w:r w:rsidRPr="00D2719C">
                    <w:t xml:space="preserve">4 pedagogai – mokytojo ir pagalbos mokiniui </w:t>
                  </w:r>
                  <w:r>
                    <w:t xml:space="preserve">specialistų </w:t>
                  </w:r>
                  <w:r w:rsidRPr="00D2719C">
                    <w:t>kvalifikacinė kategorija.</w:t>
                  </w:r>
                </w:p>
                <w:p w14:paraId="54214DB9" w14:textId="77777777" w:rsidR="00D2719C" w:rsidRPr="00D2719C" w:rsidRDefault="00D2719C" w:rsidP="004E4C71">
                  <w:pPr>
                    <w:jc w:val="both"/>
                  </w:pPr>
                </w:p>
              </w:tc>
              <w:tc>
                <w:tcPr>
                  <w:tcW w:w="2408" w:type="dxa"/>
                  <w:shd w:val="clear" w:color="auto" w:fill="auto"/>
                </w:tcPr>
                <w:p w14:paraId="1CAF86CE" w14:textId="77777777" w:rsidR="00D2719C" w:rsidRPr="00D2719C" w:rsidRDefault="00D2719C" w:rsidP="004E4C71">
                  <w:pPr>
                    <w:jc w:val="both"/>
                  </w:pPr>
                  <w:r w:rsidRPr="00D2719C">
                    <w:t>7 pedagogai – vyresniojo mokytojo ir pagalbos mokiniui specialistų kvalifikacinė kategorija.</w:t>
                  </w:r>
                </w:p>
                <w:p w14:paraId="14D34316" w14:textId="77777777" w:rsidR="00D2719C" w:rsidRPr="00D2719C" w:rsidRDefault="00D2719C" w:rsidP="004E4C71">
                  <w:pPr>
                    <w:jc w:val="both"/>
                  </w:pPr>
                  <w:r w:rsidRPr="00D2719C">
                    <w:t xml:space="preserve">4 pedagogai – mokytojo ir pagalbos mokiniui </w:t>
                  </w:r>
                  <w:r>
                    <w:t xml:space="preserve">specialistų </w:t>
                  </w:r>
                  <w:r w:rsidRPr="00D2719C">
                    <w:t>kvalifikacinė kategorija</w:t>
                  </w:r>
                  <w:r>
                    <w:t>.</w:t>
                  </w:r>
                </w:p>
                <w:p w14:paraId="07C169F4" w14:textId="77777777" w:rsidR="00D2719C" w:rsidRPr="00D2719C" w:rsidRDefault="00D2719C" w:rsidP="004E4C71">
                  <w:pPr>
                    <w:jc w:val="both"/>
                  </w:pPr>
                  <w:r w:rsidRPr="00D2719C">
                    <w:t>1 pedagogas neįgijęs kvalifikacinės kategorijos.</w:t>
                  </w:r>
                </w:p>
              </w:tc>
            </w:tr>
            <w:tr w:rsidR="00D2719C" w:rsidRPr="004E4C71" w14:paraId="5666ED41" w14:textId="77777777" w:rsidTr="00D2719C">
              <w:tc>
                <w:tcPr>
                  <w:tcW w:w="2408" w:type="dxa"/>
                  <w:shd w:val="clear" w:color="auto" w:fill="auto"/>
                </w:tcPr>
                <w:p w14:paraId="048394AB" w14:textId="77777777" w:rsidR="00D2719C" w:rsidRPr="004E4C71" w:rsidRDefault="00D2719C" w:rsidP="004E4C71">
                  <w:pPr>
                    <w:jc w:val="both"/>
                  </w:pPr>
                  <w:r>
                    <w:t>Kvalifikacijos tobulinimas</w:t>
                  </w:r>
                  <w:r w:rsidRPr="004E4C71">
                    <w:t xml:space="preserve"> (</w:t>
                  </w:r>
                  <w:r>
                    <w:rPr>
                      <w:lang w:eastAsia="lt-LT"/>
                    </w:rPr>
                    <w:t>v</w:t>
                  </w:r>
                  <w:r w:rsidRPr="004E4C71">
                    <w:rPr>
                      <w:lang w:eastAsia="lt-LT"/>
                    </w:rPr>
                    <w:t>ienas pedago</w:t>
                  </w:r>
                  <w:r>
                    <w:rPr>
                      <w:lang w:eastAsia="lt-LT"/>
                    </w:rPr>
                    <w:t>gas per metus kvalifikaciją tobulino</w:t>
                  </w:r>
                  <w:r w:rsidRPr="004E4C71">
                    <w:rPr>
                      <w:lang w:eastAsia="lt-LT"/>
                    </w:rPr>
                    <w:t xml:space="preserve"> vidutiniškai)</w:t>
                  </w:r>
                </w:p>
              </w:tc>
              <w:tc>
                <w:tcPr>
                  <w:tcW w:w="2406" w:type="dxa"/>
                  <w:shd w:val="clear" w:color="auto" w:fill="auto"/>
                </w:tcPr>
                <w:p w14:paraId="46EB20AA" w14:textId="77777777" w:rsidR="00D2719C" w:rsidRPr="004E4C71" w:rsidRDefault="00D2719C" w:rsidP="004E4C71">
                  <w:pPr>
                    <w:jc w:val="both"/>
                  </w:pPr>
                  <w:r w:rsidRPr="004E4C71">
                    <w:rPr>
                      <w:lang w:eastAsia="lt-LT"/>
                    </w:rPr>
                    <w:t>39 valandos, arba 4,9 dienos</w:t>
                  </w:r>
                </w:p>
              </w:tc>
              <w:tc>
                <w:tcPr>
                  <w:tcW w:w="2406" w:type="dxa"/>
                  <w:shd w:val="clear" w:color="auto" w:fill="auto"/>
                </w:tcPr>
                <w:p w14:paraId="4550EA9B" w14:textId="77777777" w:rsidR="00D2719C" w:rsidRPr="004E4C71" w:rsidRDefault="00D2719C" w:rsidP="004E4C71">
                  <w:pPr>
                    <w:jc w:val="both"/>
                  </w:pPr>
                  <w:r w:rsidRPr="004E4C71">
                    <w:t>87 valandos, arba 11 dienų</w:t>
                  </w:r>
                </w:p>
                <w:p w14:paraId="4C4515C6" w14:textId="77777777" w:rsidR="00D2719C" w:rsidRPr="004E4C71" w:rsidRDefault="00D2719C" w:rsidP="004E4C71">
                  <w:pPr>
                    <w:jc w:val="both"/>
                  </w:pPr>
                </w:p>
              </w:tc>
              <w:tc>
                <w:tcPr>
                  <w:tcW w:w="2408" w:type="dxa"/>
                  <w:shd w:val="clear" w:color="auto" w:fill="auto"/>
                </w:tcPr>
                <w:p w14:paraId="11612220" w14:textId="77777777" w:rsidR="00D2719C" w:rsidRPr="004E4C71" w:rsidRDefault="00D2719C" w:rsidP="004E4C71">
                  <w:r w:rsidRPr="004E4C71">
                    <w:t>96 valandos, arba 12 dienų</w:t>
                  </w:r>
                </w:p>
              </w:tc>
            </w:tr>
            <w:tr w:rsidR="00D2719C" w:rsidRPr="004E4C71" w14:paraId="1F2537DB" w14:textId="77777777" w:rsidTr="00D2719C">
              <w:tc>
                <w:tcPr>
                  <w:tcW w:w="2408" w:type="dxa"/>
                  <w:shd w:val="clear" w:color="auto" w:fill="auto"/>
                </w:tcPr>
                <w:p w14:paraId="45A8C954" w14:textId="77777777" w:rsidR="00D2719C" w:rsidRPr="004E4C71" w:rsidRDefault="00D2719C" w:rsidP="004E4C71">
                  <w:pPr>
                    <w:jc w:val="both"/>
                  </w:pPr>
                  <w:r w:rsidRPr="004E4C71">
                    <w:t>Lėšos kvalifikacijai tobulinti (</w:t>
                  </w:r>
                  <w:proofErr w:type="spellStart"/>
                  <w:r w:rsidRPr="004E4C71">
                    <w:t>Eur</w:t>
                  </w:r>
                  <w:proofErr w:type="spellEnd"/>
                  <w:r w:rsidRPr="004E4C71">
                    <w:t>)</w:t>
                  </w:r>
                </w:p>
              </w:tc>
              <w:tc>
                <w:tcPr>
                  <w:tcW w:w="2406" w:type="dxa"/>
                  <w:shd w:val="clear" w:color="auto" w:fill="auto"/>
                </w:tcPr>
                <w:p w14:paraId="774078E0" w14:textId="77777777" w:rsidR="00D2719C" w:rsidRPr="004E4C71" w:rsidRDefault="00D2719C" w:rsidP="004E4C71">
                  <w:pPr>
                    <w:jc w:val="center"/>
                    <w:rPr>
                      <w:lang w:eastAsia="lt-LT"/>
                    </w:rPr>
                  </w:pPr>
                  <w:r w:rsidRPr="004E4C71">
                    <w:rPr>
                      <w:lang w:eastAsia="lt-LT"/>
                    </w:rPr>
                    <w:t>587,00</w:t>
                  </w:r>
                </w:p>
              </w:tc>
              <w:tc>
                <w:tcPr>
                  <w:tcW w:w="2406" w:type="dxa"/>
                  <w:shd w:val="clear" w:color="auto" w:fill="auto"/>
                </w:tcPr>
                <w:p w14:paraId="7F6A0FA6" w14:textId="77777777" w:rsidR="00D2719C" w:rsidRPr="004E4C71" w:rsidRDefault="00D2719C" w:rsidP="004E4C71">
                  <w:pPr>
                    <w:jc w:val="center"/>
                  </w:pPr>
                  <w:r w:rsidRPr="004E4C71">
                    <w:t>684,00</w:t>
                  </w:r>
                </w:p>
              </w:tc>
              <w:tc>
                <w:tcPr>
                  <w:tcW w:w="2408" w:type="dxa"/>
                  <w:shd w:val="clear" w:color="auto" w:fill="auto"/>
                </w:tcPr>
                <w:p w14:paraId="22E75143" w14:textId="77777777" w:rsidR="00D2719C" w:rsidRPr="004E4C71" w:rsidRDefault="00D2719C" w:rsidP="004E4C71">
                  <w:pPr>
                    <w:jc w:val="center"/>
                  </w:pPr>
                  <w:r w:rsidRPr="004E4C71">
                    <w:t>600,00</w:t>
                  </w:r>
                </w:p>
              </w:tc>
            </w:tr>
          </w:tbl>
          <w:p w14:paraId="71DC8F18" w14:textId="77777777" w:rsidR="00FB266B" w:rsidRPr="004E4C71" w:rsidRDefault="00FB266B" w:rsidP="004E4C71">
            <w:pPr>
              <w:pStyle w:val="Betarp"/>
              <w:rPr>
                <w:rFonts w:ascii="Times New Roman" w:hAnsi="Times New Roman"/>
                <w:b/>
                <w:sz w:val="24"/>
                <w:szCs w:val="24"/>
              </w:rPr>
            </w:pPr>
          </w:p>
          <w:p w14:paraId="356A70F3" w14:textId="77777777" w:rsidR="00FB266B" w:rsidRPr="004E4C71" w:rsidRDefault="00FB266B" w:rsidP="004E4C71">
            <w:r w:rsidRPr="004E4C71">
              <w:rPr>
                <w:b/>
              </w:rPr>
              <w:t>Pastaba.</w:t>
            </w:r>
            <w:r w:rsidRPr="004E4C71">
              <w:t xml:space="preserve"> Darbuotojų amžius ir kvalifikacinės kategorijos nurodomas rugsėjo 1 d. duomenimis.</w:t>
            </w:r>
          </w:p>
          <w:p w14:paraId="4F7BDD0A" w14:textId="77777777" w:rsidR="005F0DF7" w:rsidRPr="004E4C71" w:rsidRDefault="005F0DF7" w:rsidP="004E4C71"/>
        </w:tc>
      </w:tr>
      <w:tr w:rsidR="00FB266B" w:rsidRPr="004E4C71" w14:paraId="496D3639" w14:textId="77777777" w:rsidTr="00507532">
        <w:tc>
          <w:tcPr>
            <w:tcW w:w="9854" w:type="dxa"/>
            <w:shd w:val="clear" w:color="auto" w:fill="auto"/>
          </w:tcPr>
          <w:p w14:paraId="4D0BF81B" w14:textId="77777777" w:rsidR="00FB266B" w:rsidRPr="004E4C71" w:rsidRDefault="00FB266B" w:rsidP="004E4C71">
            <w:pPr>
              <w:pStyle w:val="Betarp"/>
              <w:rPr>
                <w:rFonts w:ascii="Times New Roman" w:hAnsi="Times New Roman"/>
                <w:sz w:val="24"/>
                <w:szCs w:val="24"/>
              </w:rPr>
            </w:pPr>
            <w:r w:rsidRPr="004E4C71">
              <w:rPr>
                <w:rFonts w:ascii="Times New Roman" w:hAnsi="Times New Roman"/>
                <w:b/>
                <w:sz w:val="24"/>
                <w:szCs w:val="24"/>
              </w:rPr>
              <w:lastRenderedPageBreak/>
              <w:t>Planavimo sistema</w:t>
            </w:r>
          </w:p>
          <w:p w14:paraId="5F39F1BC" w14:textId="77777777" w:rsidR="00FB266B" w:rsidRPr="004E4C71" w:rsidRDefault="00FB266B" w:rsidP="004E4C71">
            <w:pPr>
              <w:pStyle w:val="Betarp"/>
              <w:ind w:firstLine="284"/>
              <w:jc w:val="both"/>
              <w:rPr>
                <w:rFonts w:ascii="Times New Roman" w:hAnsi="Times New Roman"/>
                <w:sz w:val="24"/>
                <w:szCs w:val="24"/>
                <w:highlight w:val="yellow"/>
              </w:rPr>
            </w:pPr>
            <w:r w:rsidRPr="004E4C71">
              <w:rPr>
                <w:rFonts w:ascii="Times New Roman" w:hAnsi="Times New Roman"/>
                <w:sz w:val="24"/>
                <w:szCs w:val="24"/>
              </w:rPr>
              <w:t xml:space="preserve">Įstaiga savo veiklą planuoja ar esamus planus koreguoja kiekvienais metais, remdamasi įsivertinimo ir kitais duomenimis, atsižvelgdama į ugdytinių, tėvų (globėjų) poreikius, siūlymus. </w:t>
            </w:r>
          </w:p>
          <w:p w14:paraId="4CFB8F8A" w14:textId="77777777" w:rsidR="00FB266B" w:rsidRPr="004E4C71" w:rsidRDefault="008D6E90" w:rsidP="004E4C71">
            <w:pPr>
              <w:pStyle w:val="Betarp"/>
              <w:ind w:firstLine="284"/>
              <w:jc w:val="both"/>
              <w:rPr>
                <w:rFonts w:ascii="Times New Roman" w:hAnsi="Times New Roman"/>
                <w:sz w:val="24"/>
                <w:szCs w:val="24"/>
              </w:rPr>
            </w:pPr>
            <w:r w:rsidRPr="004E4C71">
              <w:rPr>
                <w:rFonts w:ascii="Times New Roman" w:hAnsi="Times New Roman"/>
                <w:sz w:val="24"/>
                <w:szCs w:val="24"/>
              </w:rPr>
              <w:t>Lopšelio</w:t>
            </w:r>
            <w:r w:rsidR="00FB266B" w:rsidRPr="004E4C71">
              <w:rPr>
                <w:rFonts w:ascii="Times New Roman" w:hAnsi="Times New Roman"/>
                <w:sz w:val="24"/>
                <w:szCs w:val="24"/>
              </w:rPr>
              <w:t xml:space="preserve">-darželio planavimo sistemą sudaro: </w:t>
            </w:r>
          </w:p>
          <w:p w14:paraId="69BE7D98" w14:textId="77777777" w:rsidR="00FB266B" w:rsidRPr="004E4C71" w:rsidRDefault="008D6E90" w:rsidP="004E4C71">
            <w:pPr>
              <w:pStyle w:val="Betarp"/>
              <w:ind w:firstLine="284"/>
              <w:jc w:val="both"/>
              <w:rPr>
                <w:rFonts w:ascii="Times New Roman" w:hAnsi="Times New Roman"/>
                <w:sz w:val="24"/>
                <w:szCs w:val="24"/>
              </w:rPr>
            </w:pPr>
            <w:r w:rsidRPr="004E4C71">
              <w:rPr>
                <w:rFonts w:ascii="Times New Roman" w:hAnsi="Times New Roman"/>
                <w:sz w:val="24"/>
                <w:szCs w:val="24"/>
              </w:rPr>
              <w:t xml:space="preserve">• </w:t>
            </w:r>
            <w:r w:rsidR="0045086E" w:rsidRPr="004E4C71">
              <w:rPr>
                <w:rFonts w:ascii="Times New Roman" w:hAnsi="Times New Roman"/>
                <w:sz w:val="24"/>
                <w:szCs w:val="24"/>
              </w:rPr>
              <w:t>L</w:t>
            </w:r>
            <w:r w:rsidRPr="004E4C71">
              <w:rPr>
                <w:rFonts w:ascii="Times New Roman" w:hAnsi="Times New Roman"/>
                <w:sz w:val="24"/>
                <w:szCs w:val="24"/>
              </w:rPr>
              <w:t>opšelio-darželio strateginis planas;</w:t>
            </w:r>
          </w:p>
          <w:p w14:paraId="4BE50F9A" w14:textId="77777777" w:rsidR="00FB266B" w:rsidRPr="004E4C71" w:rsidRDefault="008D6E90" w:rsidP="004E4C71">
            <w:pPr>
              <w:pStyle w:val="Betarp"/>
              <w:ind w:firstLine="284"/>
              <w:jc w:val="both"/>
              <w:rPr>
                <w:rFonts w:ascii="Times New Roman" w:hAnsi="Times New Roman"/>
                <w:sz w:val="24"/>
                <w:szCs w:val="24"/>
              </w:rPr>
            </w:pPr>
            <w:r w:rsidRPr="004E4C71">
              <w:rPr>
                <w:rFonts w:ascii="Times New Roman" w:hAnsi="Times New Roman"/>
                <w:sz w:val="24"/>
                <w:szCs w:val="24"/>
              </w:rPr>
              <w:t xml:space="preserve">• </w:t>
            </w:r>
            <w:r w:rsidR="0045086E" w:rsidRPr="004E4C71">
              <w:rPr>
                <w:rFonts w:ascii="Times New Roman" w:hAnsi="Times New Roman"/>
                <w:sz w:val="24"/>
                <w:szCs w:val="24"/>
              </w:rPr>
              <w:t>L</w:t>
            </w:r>
            <w:r w:rsidRPr="004E4C71">
              <w:rPr>
                <w:rFonts w:ascii="Times New Roman" w:hAnsi="Times New Roman"/>
                <w:sz w:val="24"/>
                <w:szCs w:val="24"/>
              </w:rPr>
              <w:t>opšelio</w:t>
            </w:r>
            <w:r w:rsidR="00FB266B" w:rsidRPr="004E4C71">
              <w:rPr>
                <w:rFonts w:ascii="Times New Roman" w:hAnsi="Times New Roman"/>
                <w:sz w:val="24"/>
                <w:szCs w:val="24"/>
              </w:rPr>
              <w:t>-darželio metinis veiklos planas;</w:t>
            </w:r>
          </w:p>
          <w:p w14:paraId="2D94698D" w14:textId="77777777" w:rsidR="00752EAB" w:rsidRPr="004E4C71" w:rsidRDefault="00752EAB" w:rsidP="004E4C71">
            <w:pPr>
              <w:pStyle w:val="Betarp"/>
              <w:ind w:firstLine="284"/>
              <w:jc w:val="both"/>
              <w:rPr>
                <w:rFonts w:ascii="Times New Roman" w:hAnsi="Times New Roman"/>
                <w:sz w:val="24"/>
                <w:szCs w:val="24"/>
              </w:rPr>
            </w:pPr>
            <w:r w:rsidRPr="004E4C71">
              <w:rPr>
                <w:rFonts w:ascii="Times New Roman" w:hAnsi="Times New Roman"/>
                <w:sz w:val="24"/>
                <w:szCs w:val="24"/>
              </w:rPr>
              <w:t>•</w:t>
            </w:r>
            <w:r w:rsidR="0045086E" w:rsidRPr="004E4C71">
              <w:rPr>
                <w:rFonts w:ascii="Times New Roman" w:hAnsi="Times New Roman"/>
                <w:sz w:val="24"/>
                <w:szCs w:val="24"/>
              </w:rPr>
              <w:t xml:space="preserve"> P</w:t>
            </w:r>
            <w:r w:rsidRPr="004E4C71">
              <w:rPr>
                <w:rFonts w:ascii="Times New Roman" w:hAnsi="Times New Roman"/>
                <w:sz w:val="24"/>
                <w:szCs w:val="24"/>
              </w:rPr>
              <w:t>edagogų kvali</w:t>
            </w:r>
            <w:r w:rsidR="0045086E" w:rsidRPr="004E4C71">
              <w:rPr>
                <w:rFonts w:ascii="Times New Roman" w:hAnsi="Times New Roman"/>
                <w:sz w:val="24"/>
                <w:szCs w:val="24"/>
              </w:rPr>
              <w:t>fikacijos tobulinimo planas</w:t>
            </w:r>
            <w:r w:rsidR="00636FDB" w:rsidRPr="004E4C71">
              <w:rPr>
                <w:rFonts w:ascii="Times New Roman" w:hAnsi="Times New Roman"/>
                <w:sz w:val="24"/>
                <w:szCs w:val="24"/>
              </w:rPr>
              <w:t>;</w:t>
            </w:r>
          </w:p>
          <w:p w14:paraId="31A22190" w14:textId="77777777" w:rsidR="00FB266B" w:rsidRPr="004E4C71" w:rsidRDefault="00FB266B" w:rsidP="004E4C71">
            <w:pPr>
              <w:pStyle w:val="Betarp"/>
              <w:ind w:firstLine="284"/>
              <w:jc w:val="both"/>
              <w:rPr>
                <w:rFonts w:ascii="Times New Roman" w:hAnsi="Times New Roman"/>
                <w:sz w:val="24"/>
                <w:szCs w:val="24"/>
              </w:rPr>
            </w:pPr>
            <w:r w:rsidRPr="004E4C71">
              <w:rPr>
                <w:rFonts w:ascii="Times New Roman" w:hAnsi="Times New Roman"/>
                <w:sz w:val="24"/>
                <w:szCs w:val="24"/>
              </w:rPr>
              <w:t xml:space="preserve">• Respublikinės ikimokyklinio ugdymo įstaigų darbuotojų asociacijos „Sveikatos </w:t>
            </w:r>
            <w:proofErr w:type="spellStart"/>
            <w:r w:rsidRPr="004E4C71">
              <w:rPr>
                <w:rFonts w:ascii="Times New Roman" w:hAnsi="Times New Roman"/>
                <w:sz w:val="24"/>
                <w:szCs w:val="24"/>
              </w:rPr>
              <w:t>želmenėliai</w:t>
            </w:r>
            <w:proofErr w:type="spellEnd"/>
            <w:r w:rsidRPr="004E4C71">
              <w:rPr>
                <w:rFonts w:ascii="Times New Roman" w:hAnsi="Times New Roman"/>
                <w:sz w:val="24"/>
                <w:szCs w:val="24"/>
              </w:rPr>
              <w:t>“ narių veiklos planas;</w:t>
            </w:r>
          </w:p>
          <w:p w14:paraId="33EE54E6" w14:textId="77777777" w:rsidR="00FB266B" w:rsidRPr="004E4C71" w:rsidRDefault="00636FDB" w:rsidP="004E4C71">
            <w:pPr>
              <w:pStyle w:val="Betarp"/>
              <w:ind w:firstLine="284"/>
              <w:jc w:val="both"/>
              <w:rPr>
                <w:rFonts w:ascii="Times New Roman" w:hAnsi="Times New Roman"/>
                <w:sz w:val="24"/>
                <w:szCs w:val="24"/>
              </w:rPr>
            </w:pPr>
            <w:r w:rsidRPr="004E4C71">
              <w:rPr>
                <w:rFonts w:ascii="Times New Roman" w:hAnsi="Times New Roman"/>
                <w:sz w:val="24"/>
                <w:szCs w:val="24"/>
              </w:rPr>
              <w:t>• I</w:t>
            </w:r>
            <w:r w:rsidR="00FB266B" w:rsidRPr="004E4C71">
              <w:rPr>
                <w:rFonts w:ascii="Times New Roman" w:hAnsi="Times New Roman"/>
                <w:sz w:val="24"/>
                <w:szCs w:val="24"/>
              </w:rPr>
              <w:t>kimokyklinio ugdymo programa;</w:t>
            </w:r>
          </w:p>
          <w:p w14:paraId="593BCF40" w14:textId="77777777" w:rsidR="00FB266B" w:rsidRPr="004E4C71" w:rsidRDefault="00393252" w:rsidP="004E4C71">
            <w:pPr>
              <w:tabs>
                <w:tab w:val="left" w:pos="582"/>
              </w:tabs>
              <w:ind w:firstLine="284"/>
              <w:jc w:val="both"/>
              <w:rPr>
                <w:rFonts w:eastAsia="Symbol"/>
              </w:rPr>
            </w:pPr>
            <w:r>
              <w:t>• I</w:t>
            </w:r>
            <w:r w:rsidR="006E2D84" w:rsidRPr="004E4C71">
              <w:t xml:space="preserve">kimokyklinio, </w:t>
            </w:r>
            <w:r w:rsidR="00FB266B" w:rsidRPr="004E4C71">
              <w:t>p</w:t>
            </w:r>
            <w:r w:rsidR="00DC2F83" w:rsidRPr="004E4C71">
              <w:t xml:space="preserve">riešmokyklinio ugdymo grupių </w:t>
            </w:r>
            <w:r w:rsidR="00CD73E9" w:rsidRPr="004E4C71">
              <w:t>ilgalaikiai ir trumpalaikiai</w:t>
            </w:r>
            <w:r w:rsidR="005F0DF7" w:rsidRPr="004E4C71">
              <w:t xml:space="preserve"> ugdomosios veiklos planai</w:t>
            </w:r>
            <w:r w:rsidR="00FB266B" w:rsidRPr="004E4C71">
              <w:t>;</w:t>
            </w:r>
          </w:p>
          <w:p w14:paraId="668A9FF7" w14:textId="77777777" w:rsidR="00FB266B" w:rsidRPr="004E4C71" w:rsidRDefault="00636FDB" w:rsidP="004E4C71">
            <w:pPr>
              <w:pStyle w:val="Betarp"/>
              <w:ind w:firstLine="284"/>
              <w:jc w:val="both"/>
              <w:rPr>
                <w:rFonts w:ascii="Times New Roman" w:hAnsi="Times New Roman"/>
                <w:sz w:val="24"/>
                <w:szCs w:val="24"/>
              </w:rPr>
            </w:pPr>
            <w:r w:rsidRPr="004E4C71">
              <w:rPr>
                <w:rFonts w:ascii="Times New Roman" w:hAnsi="Times New Roman"/>
                <w:sz w:val="24"/>
                <w:szCs w:val="24"/>
              </w:rPr>
              <w:t>• L</w:t>
            </w:r>
            <w:r w:rsidR="00E339ED" w:rsidRPr="004E4C71">
              <w:rPr>
                <w:rFonts w:ascii="Times New Roman" w:hAnsi="Times New Roman"/>
                <w:sz w:val="24"/>
                <w:szCs w:val="24"/>
              </w:rPr>
              <w:t>opšelio</w:t>
            </w:r>
            <w:r w:rsidR="00FB266B" w:rsidRPr="004E4C71">
              <w:rPr>
                <w:rFonts w:ascii="Times New Roman" w:hAnsi="Times New Roman"/>
                <w:sz w:val="24"/>
                <w:szCs w:val="24"/>
              </w:rPr>
              <w:t xml:space="preserve">-darželio metų biudžeto sąmatos projektas. </w:t>
            </w:r>
          </w:p>
          <w:p w14:paraId="6F27BF23" w14:textId="77777777" w:rsidR="00FB266B" w:rsidRPr="004E4C71" w:rsidRDefault="00FB266B" w:rsidP="004E4C71">
            <w:pPr>
              <w:pStyle w:val="Betarp"/>
              <w:ind w:firstLine="284"/>
              <w:jc w:val="both"/>
              <w:rPr>
                <w:rFonts w:ascii="Times New Roman" w:eastAsia="Times New Roman" w:hAnsi="Times New Roman"/>
                <w:sz w:val="24"/>
                <w:szCs w:val="24"/>
              </w:rPr>
            </w:pPr>
            <w:r w:rsidRPr="004E4C71">
              <w:rPr>
                <w:rFonts w:ascii="Times New Roman" w:eastAsia="Times New Roman" w:hAnsi="Times New Roman"/>
                <w:sz w:val="24"/>
                <w:szCs w:val="24"/>
              </w:rPr>
              <w:t xml:space="preserve">Planai derinami, siekiant dermės tarp parengtų planų tikslų ir uždavinių, siejami su bendraisiais </w:t>
            </w:r>
            <w:r w:rsidR="00E339ED" w:rsidRPr="004E4C71">
              <w:rPr>
                <w:rFonts w:ascii="Times New Roman" w:eastAsia="Times New Roman" w:hAnsi="Times New Roman"/>
                <w:sz w:val="24"/>
                <w:szCs w:val="24"/>
              </w:rPr>
              <w:t>lopšelio</w:t>
            </w:r>
            <w:r w:rsidR="00CD73E9" w:rsidRPr="004E4C71">
              <w:rPr>
                <w:rFonts w:ascii="Times New Roman" w:eastAsia="Times New Roman" w:hAnsi="Times New Roman"/>
                <w:sz w:val="24"/>
                <w:szCs w:val="24"/>
              </w:rPr>
              <w:t>-</w:t>
            </w:r>
            <w:r w:rsidRPr="004E4C71">
              <w:rPr>
                <w:rFonts w:ascii="Times New Roman" w:eastAsia="Times New Roman" w:hAnsi="Times New Roman"/>
                <w:sz w:val="24"/>
                <w:szCs w:val="24"/>
              </w:rPr>
              <w:t>darželio prioritetais.</w:t>
            </w:r>
          </w:p>
          <w:p w14:paraId="62DC9DF2" w14:textId="77777777" w:rsidR="00FB266B" w:rsidRPr="004E4C71" w:rsidRDefault="00FB266B" w:rsidP="004E4C71">
            <w:pPr>
              <w:ind w:right="20" w:firstLine="284"/>
              <w:jc w:val="both"/>
            </w:pPr>
            <w:r w:rsidRPr="004E4C71">
              <w:t>Pedagogai veiklos planavimui naudojasi mokytojų taryboje, metodinėse grupėse aptartomis ir bendru susitarimu priimtomis planavimo formomis.</w:t>
            </w:r>
          </w:p>
          <w:p w14:paraId="44A42D0C" w14:textId="77777777" w:rsidR="00FB266B" w:rsidRPr="004E4C71" w:rsidRDefault="00FB266B" w:rsidP="004E4C71">
            <w:pPr>
              <w:tabs>
                <w:tab w:val="left" w:pos="7797"/>
                <w:tab w:val="right" w:pos="9638"/>
              </w:tabs>
              <w:ind w:left="15" w:firstLine="269"/>
              <w:jc w:val="both"/>
            </w:pPr>
            <w:r w:rsidRPr="004E4C71">
              <w:t>Ikimokyklinis ugdymas organizuojamas pagal įstaigos ikimokyklinio ugdymo programą, patvirtintą, Kybartų mokyklos-darželio „Ąžuoliukas“ direktoriaus 2018 m. balandžio 5 d. įsakymu Nr. V – 32.</w:t>
            </w:r>
          </w:p>
          <w:p w14:paraId="696100EB" w14:textId="77777777" w:rsidR="005F0DF7" w:rsidRPr="00BA2397" w:rsidRDefault="00FB266B" w:rsidP="00BA2397">
            <w:pPr>
              <w:pStyle w:val="Betarp"/>
              <w:ind w:left="15" w:firstLine="269"/>
              <w:jc w:val="both"/>
              <w:rPr>
                <w:rFonts w:ascii="Times New Roman" w:hAnsi="Times New Roman"/>
                <w:sz w:val="24"/>
                <w:szCs w:val="24"/>
              </w:rPr>
            </w:pPr>
            <w:r w:rsidRPr="004E4C71">
              <w:rPr>
                <w:rFonts w:ascii="Times New Roman" w:hAnsi="Times New Roman"/>
                <w:sz w:val="24"/>
                <w:szCs w:val="24"/>
              </w:rPr>
              <w:t>Priešmokyklinis ugdymas vyksta pagal Priešmokyklinio ugdymo bendrąją programą, patvirtintą Lietuvos Respublikos švietimo ir mokslo ministro 2014 m. rugsėjo 2 d. įsakymu Nr. V - 779.</w:t>
            </w:r>
          </w:p>
        </w:tc>
      </w:tr>
      <w:tr w:rsidR="00FB266B" w:rsidRPr="004E4C71" w14:paraId="2812C838" w14:textId="77777777" w:rsidTr="00507532">
        <w:tc>
          <w:tcPr>
            <w:tcW w:w="9854" w:type="dxa"/>
            <w:shd w:val="clear" w:color="auto" w:fill="auto"/>
          </w:tcPr>
          <w:p w14:paraId="7DC61666" w14:textId="77777777" w:rsidR="00FB266B" w:rsidRPr="004E4C71" w:rsidRDefault="00CD73E9" w:rsidP="004E4C71">
            <w:pPr>
              <w:pStyle w:val="Betarp"/>
              <w:rPr>
                <w:rFonts w:ascii="Times New Roman" w:hAnsi="Times New Roman"/>
                <w:b/>
                <w:sz w:val="24"/>
                <w:szCs w:val="24"/>
              </w:rPr>
            </w:pPr>
            <w:r w:rsidRPr="004E4C71">
              <w:rPr>
                <w:rFonts w:ascii="Times New Roman" w:hAnsi="Times New Roman"/>
                <w:b/>
                <w:sz w:val="24"/>
                <w:szCs w:val="24"/>
              </w:rPr>
              <w:t>Finansiniai ištekliai</w:t>
            </w:r>
          </w:p>
          <w:p w14:paraId="33564443" w14:textId="77777777" w:rsidR="00FB266B" w:rsidRPr="004E4C71" w:rsidRDefault="00FB266B" w:rsidP="004E4C71">
            <w:pPr>
              <w:pStyle w:val="Betarp"/>
              <w:ind w:firstLine="284"/>
              <w:jc w:val="both"/>
              <w:rPr>
                <w:rFonts w:ascii="Times New Roman" w:hAnsi="Times New Roman"/>
                <w:sz w:val="24"/>
                <w:szCs w:val="24"/>
              </w:rPr>
            </w:pPr>
            <w:r w:rsidRPr="004E4C71">
              <w:rPr>
                <w:rFonts w:ascii="Times New Roman" w:hAnsi="Times New Roman"/>
                <w:sz w:val="24"/>
                <w:szCs w:val="24"/>
              </w:rPr>
              <w:t xml:space="preserve">• Savivaldybės </w:t>
            </w:r>
            <w:r w:rsidR="00543AAA" w:rsidRPr="004E4C71">
              <w:rPr>
                <w:rFonts w:ascii="Times New Roman" w:hAnsi="Times New Roman"/>
                <w:sz w:val="24"/>
                <w:szCs w:val="24"/>
              </w:rPr>
              <w:t>lėšos</w:t>
            </w:r>
            <w:r w:rsidRPr="004E4C71">
              <w:rPr>
                <w:rFonts w:ascii="Times New Roman" w:hAnsi="Times New Roman"/>
                <w:sz w:val="24"/>
                <w:szCs w:val="24"/>
              </w:rPr>
              <w:t>;</w:t>
            </w:r>
          </w:p>
          <w:p w14:paraId="0F8585E6" w14:textId="77777777" w:rsidR="00FB266B" w:rsidRPr="004E4C71" w:rsidRDefault="00DF5A23" w:rsidP="004E4C71">
            <w:pPr>
              <w:pStyle w:val="Betarp"/>
              <w:ind w:firstLine="284"/>
              <w:jc w:val="both"/>
              <w:rPr>
                <w:rFonts w:ascii="Times New Roman" w:hAnsi="Times New Roman"/>
                <w:sz w:val="24"/>
                <w:szCs w:val="24"/>
              </w:rPr>
            </w:pPr>
            <w:r w:rsidRPr="004E4C71">
              <w:rPr>
                <w:rFonts w:ascii="Times New Roman" w:hAnsi="Times New Roman"/>
                <w:sz w:val="24"/>
                <w:szCs w:val="24"/>
              </w:rPr>
              <w:t>• Valstybės biudžeto dotacijos</w:t>
            </w:r>
            <w:r w:rsidR="00FB266B" w:rsidRPr="004E4C71">
              <w:rPr>
                <w:rFonts w:ascii="Times New Roman" w:hAnsi="Times New Roman"/>
                <w:sz w:val="24"/>
                <w:szCs w:val="24"/>
              </w:rPr>
              <w:t>;</w:t>
            </w:r>
          </w:p>
          <w:p w14:paraId="106E8DF1" w14:textId="77777777" w:rsidR="00FB266B" w:rsidRPr="004E4C71" w:rsidRDefault="00FB266B" w:rsidP="004E4C71">
            <w:pPr>
              <w:pStyle w:val="Betarp"/>
              <w:ind w:firstLine="284"/>
              <w:jc w:val="both"/>
              <w:rPr>
                <w:rFonts w:ascii="Times New Roman" w:hAnsi="Times New Roman"/>
                <w:sz w:val="24"/>
                <w:szCs w:val="24"/>
              </w:rPr>
            </w:pPr>
            <w:r w:rsidRPr="004E4C71">
              <w:rPr>
                <w:rFonts w:ascii="Times New Roman" w:hAnsi="Times New Roman"/>
                <w:sz w:val="24"/>
                <w:szCs w:val="24"/>
              </w:rPr>
              <w:t>• Pajamos už s</w:t>
            </w:r>
            <w:r w:rsidR="00DF5A23" w:rsidRPr="004E4C71">
              <w:rPr>
                <w:rFonts w:ascii="Times New Roman" w:hAnsi="Times New Roman"/>
                <w:sz w:val="24"/>
                <w:szCs w:val="24"/>
              </w:rPr>
              <w:t>uteiktas mokamas paslaugas</w:t>
            </w:r>
            <w:r w:rsidRPr="004E4C71">
              <w:rPr>
                <w:rFonts w:ascii="Times New Roman" w:hAnsi="Times New Roman"/>
                <w:sz w:val="24"/>
                <w:szCs w:val="24"/>
              </w:rPr>
              <w:t>;</w:t>
            </w:r>
          </w:p>
          <w:p w14:paraId="7C4811AA" w14:textId="77777777" w:rsidR="00FB266B" w:rsidRPr="004E4C71" w:rsidRDefault="00DF5A23" w:rsidP="004E4C71">
            <w:pPr>
              <w:pStyle w:val="Betarp"/>
              <w:ind w:firstLine="284"/>
              <w:jc w:val="both"/>
              <w:rPr>
                <w:rFonts w:ascii="Times New Roman" w:hAnsi="Times New Roman"/>
                <w:sz w:val="24"/>
                <w:szCs w:val="24"/>
              </w:rPr>
            </w:pPr>
            <w:r w:rsidRPr="004E4C71">
              <w:rPr>
                <w:rFonts w:ascii="Times New Roman" w:hAnsi="Times New Roman"/>
                <w:sz w:val="24"/>
                <w:szCs w:val="24"/>
              </w:rPr>
              <w:t>• ES struktūrinių fondų lėšos</w:t>
            </w:r>
            <w:r w:rsidR="00FB266B" w:rsidRPr="004E4C71">
              <w:rPr>
                <w:rFonts w:ascii="Times New Roman" w:hAnsi="Times New Roman"/>
                <w:sz w:val="24"/>
                <w:szCs w:val="24"/>
              </w:rPr>
              <w:t>;</w:t>
            </w:r>
          </w:p>
          <w:p w14:paraId="73DAB305" w14:textId="77777777" w:rsidR="00A725AE" w:rsidRPr="00A725AE" w:rsidRDefault="00CD73E9" w:rsidP="00BA2397">
            <w:pPr>
              <w:pStyle w:val="Betarp"/>
              <w:ind w:firstLine="284"/>
              <w:rPr>
                <w:rFonts w:ascii="Times New Roman" w:hAnsi="Times New Roman"/>
                <w:sz w:val="24"/>
                <w:szCs w:val="24"/>
              </w:rPr>
            </w:pPr>
            <w:r w:rsidRPr="004E4C71">
              <w:rPr>
                <w:rFonts w:ascii="Times New Roman" w:hAnsi="Times New Roman"/>
                <w:sz w:val="24"/>
                <w:szCs w:val="24"/>
              </w:rPr>
              <w:t>• Kitos lėšos.</w:t>
            </w:r>
          </w:p>
        </w:tc>
      </w:tr>
      <w:tr w:rsidR="00FB266B" w:rsidRPr="004E4C71" w14:paraId="2E3B52A1" w14:textId="77777777" w:rsidTr="00507532">
        <w:tc>
          <w:tcPr>
            <w:tcW w:w="9854" w:type="dxa"/>
            <w:shd w:val="clear" w:color="auto" w:fill="auto"/>
          </w:tcPr>
          <w:p w14:paraId="7397DA7E" w14:textId="77777777" w:rsidR="00FB266B" w:rsidRPr="004E4C71" w:rsidRDefault="00FB266B" w:rsidP="004E4C71">
            <w:pPr>
              <w:pStyle w:val="Betarp"/>
              <w:jc w:val="both"/>
              <w:rPr>
                <w:rFonts w:ascii="Times New Roman" w:hAnsi="Times New Roman"/>
                <w:b/>
                <w:sz w:val="24"/>
                <w:szCs w:val="24"/>
              </w:rPr>
            </w:pPr>
            <w:r w:rsidRPr="004E4C71">
              <w:rPr>
                <w:rFonts w:ascii="Times New Roman" w:hAnsi="Times New Roman"/>
                <w:b/>
                <w:sz w:val="24"/>
                <w:szCs w:val="24"/>
              </w:rPr>
              <w:t>Ryšių sistema, informacinės ir komunikavimo sistemos</w:t>
            </w:r>
          </w:p>
          <w:p w14:paraId="23A5FEEC" w14:textId="7DD846A0" w:rsidR="00FB266B" w:rsidRPr="004E4C71" w:rsidRDefault="00B012FB" w:rsidP="004E4C71">
            <w:pPr>
              <w:pStyle w:val="Betarp"/>
              <w:ind w:firstLine="284"/>
              <w:jc w:val="both"/>
              <w:rPr>
                <w:rFonts w:ascii="Times New Roman" w:hAnsi="Times New Roman"/>
                <w:sz w:val="24"/>
                <w:szCs w:val="24"/>
              </w:rPr>
            </w:pPr>
            <w:r w:rsidRPr="004E4C71">
              <w:rPr>
                <w:rFonts w:ascii="Times New Roman" w:hAnsi="Times New Roman"/>
                <w:sz w:val="24"/>
                <w:szCs w:val="24"/>
              </w:rPr>
              <w:t>Lopšelyje</w:t>
            </w:r>
            <w:r w:rsidR="00CD73E9" w:rsidRPr="004E4C71">
              <w:rPr>
                <w:rFonts w:ascii="Times New Roman" w:hAnsi="Times New Roman"/>
                <w:sz w:val="24"/>
                <w:szCs w:val="24"/>
              </w:rPr>
              <w:t>-</w:t>
            </w:r>
            <w:r w:rsidRPr="004E4C71">
              <w:rPr>
                <w:rFonts w:ascii="Times New Roman" w:hAnsi="Times New Roman"/>
                <w:sz w:val="24"/>
                <w:szCs w:val="24"/>
              </w:rPr>
              <w:t>darželyje „Ąžuoliukas“ visose</w:t>
            </w:r>
            <w:r w:rsidR="00E85784" w:rsidRPr="004E4C71">
              <w:rPr>
                <w:rFonts w:ascii="Times New Roman" w:hAnsi="Times New Roman"/>
                <w:sz w:val="24"/>
                <w:szCs w:val="24"/>
              </w:rPr>
              <w:t xml:space="preserve"> darbo vietose yra kompiuteriai – 13 kompiuterių, 3 iš jų nešiojamieji. Įstaigoje veikia </w:t>
            </w:r>
            <w:r w:rsidR="00752EAB" w:rsidRPr="004E4C71">
              <w:rPr>
                <w:rFonts w:ascii="Times New Roman" w:hAnsi="Times New Roman"/>
                <w:sz w:val="24"/>
                <w:szCs w:val="24"/>
              </w:rPr>
              <w:t>p</w:t>
            </w:r>
            <w:r w:rsidR="00E85784" w:rsidRPr="004E4C71">
              <w:rPr>
                <w:rFonts w:ascii="Times New Roman" w:hAnsi="Times New Roman"/>
                <w:sz w:val="24"/>
                <w:szCs w:val="24"/>
              </w:rPr>
              <w:t>lačiajuostis</w:t>
            </w:r>
            <w:r w:rsidR="00752EAB" w:rsidRPr="004E4C71">
              <w:rPr>
                <w:rFonts w:ascii="Times New Roman" w:hAnsi="Times New Roman"/>
                <w:sz w:val="24"/>
                <w:szCs w:val="24"/>
              </w:rPr>
              <w:t xml:space="preserve"> interne</w:t>
            </w:r>
            <w:r w:rsidR="00E85784" w:rsidRPr="004E4C71">
              <w:rPr>
                <w:rFonts w:ascii="Times New Roman" w:hAnsi="Times New Roman"/>
                <w:sz w:val="24"/>
                <w:szCs w:val="24"/>
              </w:rPr>
              <w:t>tas.</w:t>
            </w:r>
            <w:r w:rsidR="00752EAB" w:rsidRPr="004E4C71">
              <w:rPr>
                <w:rFonts w:ascii="Times New Roman" w:hAnsi="Times New Roman"/>
                <w:sz w:val="24"/>
                <w:szCs w:val="24"/>
              </w:rPr>
              <w:t xml:space="preserve"> </w:t>
            </w:r>
            <w:r w:rsidR="00E339ED" w:rsidRPr="004E4C71">
              <w:rPr>
                <w:rFonts w:ascii="Times New Roman" w:hAnsi="Times New Roman"/>
                <w:sz w:val="24"/>
                <w:szCs w:val="24"/>
              </w:rPr>
              <w:t xml:space="preserve">Prie 8 </w:t>
            </w:r>
            <w:r w:rsidR="00835A3D" w:rsidRPr="004E4C71">
              <w:rPr>
                <w:rFonts w:ascii="Times New Roman" w:hAnsi="Times New Roman"/>
                <w:sz w:val="24"/>
                <w:szCs w:val="24"/>
              </w:rPr>
              <w:t xml:space="preserve">stacionarių </w:t>
            </w:r>
            <w:r w:rsidR="00E339ED" w:rsidRPr="004E4C71">
              <w:rPr>
                <w:rFonts w:ascii="Times New Roman" w:hAnsi="Times New Roman"/>
                <w:sz w:val="24"/>
                <w:szCs w:val="24"/>
              </w:rPr>
              <w:t xml:space="preserve">kompiuterių prijungtos interneto kameros su </w:t>
            </w:r>
            <w:proofErr w:type="spellStart"/>
            <w:r w:rsidR="00E339ED" w:rsidRPr="004E4C71">
              <w:rPr>
                <w:rFonts w:ascii="Times New Roman" w:hAnsi="Times New Roman"/>
                <w:sz w:val="24"/>
                <w:szCs w:val="24"/>
              </w:rPr>
              <w:t>intergruotais</w:t>
            </w:r>
            <w:proofErr w:type="spellEnd"/>
            <w:r w:rsidR="00E339ED" w:rsidRPr="004E4C71">
              <w:rPr>
                <w:rFonts w:ascii="Times New Roman" w:hAnsi="Times New Roman"/>
                <w:sz w:val="24"/>
                <w:szCs w:val="24"/>
              </w:rPr>
              <w:t xml:space="preserve"> garsiakalbiais, naudojamos nuotoliniam ugdymui ir nuotoliniams darbuotojų susirinkimams ar mokymams. </w:t>
            </w:r>
            <w:r w:rsidR="008D6E90" w:rsidRPr="004E4C71">
              <w:rPr>
                <w:rFonts w:ascii="Times New Roman" w:hAnsi="Times New Roman"/>
                <w:sz w:val="24"/>
                <w:szCs w:val="24"/>
              </w:rPr>
              <w:t>Yra 12 spausdintuvų</w:t>
            </w:r>
            <w:r w:rsidR="000863A3">
              <w:rPr>
                <w:rFonts w:ascii="Times New Roman" w:hAnsi="Times New Roman"/>
                <w:sz w:val="24"/>
                <w:szCs w:val="24"/>
              </w:rPr>
              <w:t>-kopijavimo aparatų</w:t>
            </w:r>
            <w:r w:rsidR="00CD73E9" w:rsidRPr="004E4C71">
              <w:rPr>
                <w:rFonts w:ascii="Times New Roman" w:hAnsi="Times New Roman"/>
                <w:sz w:val="24"/>
                <w:szCs w:val="24"/>
              </w:rPr>
              <w:t xml:space="preserve"> – </w:t>
            </w:r>
            <w:r w:rsidR="00BB033E" w:rsidRPr="004E4C71">
              <w:rPr>
                <w:rFonts w:ascii="Times New Roman" w:hAnsi="Times New Roman"/>
                <w:sz w:val="24"/>
                <w:szCs w:val="24"/>
              </w:rPr>
              <w:t>1 iš jų turi spalvoto spausdi</w:t>
            </w:r>
            <w:r w:rsidR="008D6E90" w:rsidRPr="004E4C71">
              <w:rPr>
                <w:rFonts w:ascii="Times New Roman" w:hAnsi="Times New Roman"/>
                <w:sz w:val="24"/>
                <w:szCs w:val="24"/>
              </w:rPr>
              <w:t>nimo funkciją, 1 – spausdina</w:t>
            </w:r>
            <w:r w:rsidR="00CD73E9" w:rsidRPr="004E4C71">
              <w:rPr>
                <w:rFonts w:ascii="Times New Roman" w:hAnsi="Times New Roman"/>
                <w:sz w:val="24"/>
                <w:szCs w:val="24"/>
              </w:rPr>
              <w:t xml:space="preserve"> A</w:t>
            </w:r>
            <w:r w:rsidR="00BB033E" w:rsidRPr="004E4C71">
              <w:rPr>
                <w:rFonts w:ascii="Times New Roman" w:hAnsi="Times New Roman"/>
                <w:sz w:val="24"/>
                <w:szCs w:val="24"/>
              </w:rPr>
              <w:t xml:space="preserve">3 formato dokumentus. </w:t>
            </w:r>
            <w:proofErr w:type="spellStart"/>
            <w:r w:rsidR="00BB033E" w:rsidRPr="004E4C71">
              <w:rPr>
                <w:rFonts w:ascii="Times New Roman" w:hAnsi="Times New Roman"/>
                <w:sz w:val="24"/>
                <w:szCs w:val="24"/>
              </w:rPr>
              <w:t>Gudkaimio</w:t>
            </w:r>
            <w:proofErr w:type="spellEnd"/>
            <w:r w:rsidR="00BB033E" w:rsidRPr="004E4C71">
              <w:rPr>
                <w:rFonts w:ascii="Times New Roman" w:hAnsi="Times New Roman"/>
                <w:sz w:val="24"/>
                <w:szCs w:val="24"/>
              </w:rPr>
              <w:t xml:space="preserve"> skyriuje yra 2 kompiuteriai su </w:t>
            </w:r>
            <w:r w:rsidR="00AD66C2" w:rsidRPr="004E4C71">
              <w:rPr>
                <w:rFonts w:ascii="Times New Roman" w:hAnsi="Times New Roman"/>
                <w:sz w:val="24"/>
                <w:szCs w:val="24"/>
              </w:rPr>
              <w:t>plačiajuosčiu</w:t>
            </w:r>
            <w:r w:rsidR="00BB033E" w:rsidRPr="004E4C71">
              <w:rPr>
                <w:rFonts w:ascii="Times New Roman" w:hAnsi="Times New Roman"/>
                <w:sz w:val="24"/>
                <w:szCs w:val="24"/>
              </w:rPr>
              <w:t xml:space="preserve"> internet</w:t>
            </w:r>
            <w:r w:rsidR="00543AAA" w:rsidRPr="004E4C71">
              <w:rPr>
                <w:rFonts w:ascii="Times New Roman" w:hAnsi="Times New Roman"/>
                <w:sz w:val="24"/>
                <w:szCs w:val="24"/>
              </w:rPr>
              <w:t>u ir spausdintuvais</w:t>
            </w:r>
            <w:r w:rsidR="00BB033E" w:rsidRPr="004E4C71">
              <w:rPr>
                <w:rFonts w:ascii="Times New Roman" w:hAnsi="Times New Roman"/>
                <w:sz w:val="24"/>
                <w:szCs w:val="24"/>
              </w:rPr>
              <w:t xml:space="preserve"> – 1 iš jų naudojamas ugdymo procesui, 1 naudojamas administraciniam darbui. Įstaigoje sudarytos sąlygos naudotis telefono ryšiu, </w:t>
            </w:r>
            <w:r w:rsidR="008D6E90" w:rsidRPr="004E4C71">
              <w:rPr>
                <w:rFonts w:ascii="Times New Roman" w:hAnsi="Times New Roman"/>
                <w:sz w:val="24"/>
                <w:szCs w:val="24"/>
              </w:rPr>
              <w:t xml:space="preserve">1 stacionariu ir 1 nešiojamuoju </w:t>
            </w:r>
            <w:r w:rsidR="00BB033E" w:rsidRPr="004E4C71">
              <w:rPr>
                <w:rFonts w:ascii="Times New Roman" w:hAnsi="Times New Roman"/>
                <w:sz w:val="24"/>
                <w:szCs w:val="24"/>
              </w:rPr>
              <w:t>projektoriumi, fot</w:t>
            </w:r>
            <w:r w:rsidR="00CD73E9" w:rsidRPr="004E4C71">
              <w:rPr>
                <w:rFonts w:ascii="Times New Roman" w:hAnsi="Times New Roman"/>
                <w:sz w:val="24"/>
                <w:szCs w:val="24"/>
              </w:rPr>
              <w:t xml:space="preserve">oaparatu, </w:t>
            </w:r>
            <w:proofErr w:type="spellStart"/>
            <w:r w:rsidR="00CD73E9" w:rsidRPr="004E4C71">
              <w:rPr>
                <w:rFonts w:ascii="Times New Roman" w:hAnsi="Times New Roman"/>
                <w:sz w:val="24"/>
                <w:szCs w:val="24"/>
              </w:rPr>
              <w:t>laminatoriumi</w:t>
            </w:r>
            <w:proofErr w:type="spellEnd"/>
            <w:r w:rsidR="008D6E90" w:rsidRPr="004E4C71">
              <w:rPr>
                <w:rFonts w:ascii="Times New Roman" w:hAnsi="Times New Roman"/>
                <w:sz w:val="24"/>
                <w:szCs w:val="24"/>
              </w:rPr>
              <w:t xml:space="preserve">, popieriaus </w:t>
            </w:r>
            <w:proofErr w:type="spellStart"/>
            <w:r w:rsidR="008D6E90" w:rsidRPr="004E4C71">
              <w:rPr>
                <w:rFonts w:ascii="Times New Roman" w:hAnsi="Times New Roman"/>
                <w:sz w:val="24"/>
                <w:szCs w:val="24"/>
              </w:rPr>
              <w:t>pjaustykle</w:t>
            </w:r>
            <w:proofErr w:type="spellEnd"/>
            <w:r w:rsidR="008D6E90" w:rsidRPr="004E4C71">
              <w:rPr>
                <w:rFonts w:ascii="Times New Roman" w:hAnsi="Times New Roman"/>
                <w:sz w:val="24"/>
                <w:szCs w:val="24"/>
              </w:rPr>
              <w:t>, dokumentų naikinimo aparatu ir dokumentų įrišimo aparatu</w:t>
            </w:r>
            <w:r w:rsidR="00CD73E9" w:rsidRPr="004E4C71">
              <w:rPr>
                <w:rFonts w:ascii="Times New Roman" w:hAnsi="Times New Roman"/>
                <w:sz w:val="24"/>
                <w:szCs w:val="24"/>
              </w:rPr>
              <w:t>.</w:t>
            </w:r>
            <w:r w:rsidR="00543AAA" w:rsidRPr="004E4C71">
              <w:rPr>
                <w:rFonts w:ascii="Times New Roman" w:hAnsi="Times New Roman"/>
                <w:sz w:val="24"/>
                <w:szCs w:val="24"/>
              </w:rPr>
              <w:t xml:space="preserve"> Sudarytos sąlygos ugdymo procese naudotis 2 </w:t>
            </w:r>
            <w:proofErr w:type="spellStart"/>
            <w:r w:rsidR="00543AAA" w:rsidRPr="004E4C71">
              <w:rPr>
                <w:rFonts w:ascii="Times New Roman" w:hAnsi="Times New Roman"/>
                <w:sz w:val="24"/>
                <w:szCs w:val="24"/>
              </w:rPr>
              <w:t>planšetiniais</w:t>
            </w:r>
            <w:proofErr w:type="spellEnd"/>
            <w:r w:rsidR="00543AAA" w:rsidRPr="004E4C71">
              <w:rPr>
                <w:rFonts w:ascii="Times New Roman" w:hAnsi="Times New Roman"/>
                <w:sz w:val="24"/>
                <w:szCs w:val="24"/>
              </w:rPr>
              <w:t xml:space="preserve"> kompiuteriais</w:t>
            </w:r>
            <w:r w:rsidR="009B446F" w:rsidRPr="004E4C71">
              <w:rPr>
                <w:rFonts w:ascii="Times New Roman" w:hAnsi="Times New Roman"/>
                <w:sz w:val="24"/>
                <w:szCs w:val="24"/>
              </w:rPr>
              <w:t>.</w:t>
            </w:r>
            <w:r w:rsidR="008D6E90" w:rsidRPr="004E4C71">
              <w:rPr>
                <w:rFonts w:ascii="Times New Roman" w:hAnsi="Times New Roman"/>
                <w:sz w:val="24"/>
                <w:szCs w:val="24"/>
              </w:rPr>
              <w:t xml:space="preserve"> </w:t>
            </w:r>
            <w:r w:rsidR="00835A3D" w:rsidRPr="004E4C71">
              <w:rPr>
                <w:rFonts w:ascii="Times New Roman" w:hAnsi="Times New Roman"/>
                <w:sz w:val="24"/>
                <w:szCs w:val="24"/>
              </w:rPr>
              <w:t>Įstaigoje naudojama</w:t>
            </w:r>
            <w:r w:rsidR="000863A3">
              <w:rPr>
                <w:rFonts w:ascii="Times New Roman" w:hAnsi="Times New Roman"/>
                <w:sz w:val="24"/>
                <w:szCs w:val="24"/>
              </w:rPr>
              <w:t>s elektroninis</w:t>
            </w:r>
            <w:r w:rsidR="00835A3D" w:rsidRPr="004E4C71">
              <w:rPr>
                <w:rFonts w:ascii="Times New Roman" w:hAnsi="Times New Roman"/>
                <w:sz w:val="24"/>
                <w:szCs w:val="24"/>
              </w:rPr>
              <w:t xml:space="preserve"> dienynas „</w:t>
            </w:r>
            <w:proofErr w:type="spellStart"/>
            <w:r w:rsidR="00835A3D" w:rsidRPr="004E4C71">
              <w:rPr>
                <w:rFonts w:ascii="Times New Roman" w:hAnsi="Times New Roman"/>
                <w:sz w:val="24"/>
                <w:szCs w:val="24"/>
              </w:rPr>
              <w:t>Eliis</w:t>
            </w:r>
            <w:proofErr w:type="spellEnd"/>
            <w:r w:rsidR="00835A3D" w:rsidRPr="004E4C71">
              <w:rPr>
                <w:rFonts w:ascii="Times New Roman" w:hAnsi="Times New Roman"/>
                <w:sz w:val="24"/>
                <w:szCs w:val="24"/>
              </w:rPr>
              <w:t xml:space="preserve">“, kuriame pedagogai ir tėvai bendrauja patogiu metu, keičiasi aktualia informacija apie vaikų vertinimą ir pasiekimus. </w:t>
            </w:r>
            <w:r w:rsidR="008D6E90" w:rsidRPr="004E4C71">
              <w:rPr>
                <w:rFonts w:ascii="Times New Roman" w:hAnsi="Times New Roman"/>
                <w:sz w:val="24"/>
                <w:szCs w:val="24"/>
              </w:rPr>
              <w:t>Lopšelis</w:t>
            </w:r>
            <w:r w:rsidR="00CD73E9" w:rsidRPr="004E4C71">
              <w:rPr>
                <w:rFonts w:ascii="Times New Roman" w:hAnsi="Times New Roman"/>
                <w:sz w:val="24"/>
                <w:szCs w:val="24"/>
              </w:rPr>
              <w:t xml:space="preserve">-darželis </w:t>
            </w:r>
            <w:r w:rsidR="00BB033E" w:rsidRPr="004E4C71">
              <w:rPr>
                <w:rFonts w:ascii="Times New Roman" w:hAnsi="Times New Roman"/>
                <w:sz w:val="24"/>
                <w:szCs w:val="24"/>
              </w:rPr>
              <w:t>turi</w:t>
            </w:r>
            <w:r w:rsidR="00835A3D" w:rsidRPr="004E4C71">
              <w:rPr>
                <w:rFonts w:ascii="Times New Roman" w:hAnsi="Times New Roman"/>
                <w:sz w:val="24"/>
                <w:szCs w:val="24"/>
              </w:rPr>
              <w:t xml:space="preserve"> </w:t>
            </w:r>
            <w:r w:rsidR="00BB033E" w:rsidRPr="004E4C71">
              <w:rPr>
                <w:rFonts w:ascii="Times New Roman" w:hAnsi="Times New Roman"/>
                <w:sz w:val="24"/>
                <w:szCs w:val="24"/>
              </w:rPr>
              <w:t xml:space="preserve">interneto svetainę </w:t>
            </w:r>
            <w:proofErr w:type="spellStart"/>
            <w:r w:rsidR="00CD73E9" w:rsidRPr="00185BB6">
              <w:rPr>
                <w:rStyle w:val="Hipersaitas"/>
                <w:rFonts w:ascii="Times New Roman" w:hAnsi="Times New Roman"/>
                <w:sz w:val="24"/>
                <w:szCs w:val="24"/>
              </w:rPr>
              <w:t>www.kybartuazuoliukas.lt</w:t>
            </w:r>
            <w:proofErr w:type="spellEnd"/>
            <w:r w:rsidR="00CD73E9" w:rsidRPr="004E4C71">
              <w:rPr>
                <w:rFonts w:ascii="Times New Roman" w:hAnsi="Times New Roman"/>
                <w:sz w:val="24"/>
                <w:szCs w:val="24"/>
              </w:rPr>
              <w:t xml:space="preserve"> </w:t>
            </w:r>
            <w:r w:rsidR="00BB033E" w:rsidRPr="004E4C71">
              <w:rPr>
                <w:rFonts w:ascii="Times New Roman" w:hAnsi="Times New Roman"/>
                <w:sz w:val="24"/>
                <w:szCs w:val="24"/>
              </w:rPr>
              <w:t xml:space="preserve">ir socialinės </w:t>
            </w:r>
            <w:r w:rsidR="00CD73E9" w:rsidRPr="004E4C71">
              <w:rPr>
                <w:rFonts w:ascii="Times New Roman" w:hAnsi="Times New Roman"/>
                <w:sz w:val="24"/>
                <w:szCs w:val="24"/>
              </w:rPr>
              <w:t>tinkla</w:t>
            </w:r>
            <w:r w:rsidR="00BB033E" w:rsidRPr="004E4C71">
              <w:rPr>
                <w:rFonts w:ascii="Times New Roman" w:hAnsi="Times New Roman"/>
                <w:sz w:val="24"/>
                <w:szCs w:val="24"/>
              </w:rPr>
              <w:t>vietės „</w:t>
            </w:r>
            <w:proofErr w:type="spellStart"/>
            <w:r w:rsidR="00BB033E" w:rsidRPr="004E4C71">
              <w:rPr>
                <w:rFonts w:ascii="Times New Roman" w:hAnsi="Times New Roman"/>
                <w:sz w:val="24"/>
                <w:szCs w:val="24"/>
              </w:rPr>
              <w:t>Faceb</w:t>
            </w:r>
            <w:r w:rsidR="00B45AC9" w:rsidRPr="004E4C71">
              <w:rPr>
                <w:rFonts w:ascii="Times New Roman" w:hAnsi="Times New Roman"/>
                <w:sz w:val="24"/>
                <w:szCs w:val="24"/>
              </w:rPr>
              <w:t>ook</w:t>
            </w:r>
            <w:proofErr w:type="spellEnd"/>
            <w:r w:rsidR="00B45AC9" w:rsidRPr="004E4C71">
              <w:rPr>
                <w:rFonts w:ascii="Times New Roman" w:hAnsi="Times New Roman"/>
                <w:sz w:val="24"/>
                <w:szCs w:val="24"/>
              </w:rPr>
              <w:t>“ paskyrą, kuriose nuolat sk</w:t>
            </w:r>
            <w:r w:rsidR="00BB033E" w:rsidRPr="004E4C71">
              <w:rPr>
                <w:rFonts w:ascii="Times New Roman" w:hAnsi="Times New Roman"/>
                <w:sz w:val="24"/>
                <w:szCs w:val="24"/>
              </w:rPr>
              <w:t>e</w:t>
            </w:r>
            <w:r w:rsidR="00B45AC9" w:rsidRPr="004E4C71">
              <w:rPr>
                <w:rFonts w:ascii="Times New Roman" w:hAnsi="Times New Roman"/>
                <w:sz w:val="24"/>
                <w:szCs w:val="24"/>
              </w:rPr>
              <w:t>l</w:t>
            </w:r>
            <w:r w:rsidR="00CD73E9" w:rsidRPr="004E4C71">
              <w:rPr>
                <w:rFonts w:ascii="Times New Roman" w:hAnsi="Times New Roman"/>
                <w:sz w:val="24"/>
                <w:szCs w:val="24"/>
              </w:rPr>
              <w:t>biama svarbiausia informacija</w:t>
            </w:r>
            <w:r w:rsidR="00BB033E" w:rsidRPr="004E4C71">
              <w:rPr>
                <w:rFonts w:ascii="Times New Roman" w:hAnsi="Times New Roman"/>
                <w:sz w:val="24"/>
                <w:szCs w:val="24"/>
              </w:rPr>
              <w:t xml:space="preserve"> apie įstaigos veiklą ir kita svarbi informacija. </w:t>
            </w:r>
          </w:p>
          <w:p w14:paraId="323173FC" w14:textId="77777777" w:rsidR="00A725AE" w:rsidRPr="004E4C71" w:rsidRDefault="00752EAB" w:rsidP="00BA2397">
            <w:pPr>
              <w:pStyle w:val="Betarp"/>
              <w:ind w:firstLine="284"/>
              <w:jc w:val="both"/>
              <w:rPr>
                <w:rFonts w:ascii="Times New Roman" w:hAnsi="Times New Roman"/>
                <w:sz w:val="24"/>
                <w:szCs w:val="24"/>
              </w:rPr>
            </w:pPr>
            <w:r w:rsidRPr="004E4C71">
              <w:rPr>
                <w:rFonts w:ascii="Times New Roman" w:hAnsi="Times New Roman"/>
                <w:sz w:val="24"/>
                <w:szCs w:val="24"/>
              </w:rPr>
              <w:t xml:space="preserve">Ugdymo procese naudojami 2 </w:t>
            </w:r>
            <w:r w:rsidR="0045086E" w:rsidRPr="004E4C71">
              <w:rPr>
                <w:rFonts w:ascii="Times New Roman" w:hAnsi="Times New Roman"/>
                <w:sz w:val="24"/>
                <w:szCs w:val="24"/>
              </w:rPr>
              <w:t xml:space="preserve">išmanieji ekranai su </w:t>
            </w:r>
            <w:r w:rsidR="00835A3D" w:rsidRPr="004E4C71">
              <w:rPr>
                <w:rFonts w:ascii="Times New Roman" w:hAnsi="Times New Roman"/>
                <w:sz w:val="24"/>
                <w:szCs w:val="24"/>
              </w:rPr>
              <w:t>„</w:t>
            </w:r>
            <w:proofErr w:type="spellStart"/>
            <w:r w:rsidR="0045086E" w:rsidRPr="004E4C71">
              <w:rPr>
                <w:rFonts w:ascii="Times New Roman" w:hAnsi="Times New Roman"/>
                <w:sz w:val="24"/>
                <w:szCs w:val="24"/>
              </w:rPr>
              <w:t>Mozabook</w:t>
            </w:r>
            <w:proofErr w:type="spellEnd"/>
            <w:r w:rsidR="00835A3D" w:rsidRPr="004E4C71">
              <w:rPr>
                <w:rFonts w:ascii="Times New Roman" w:hAnsi="Times New Roman"/>
                <w:sz w:val="24"/>
                <w:szCs w:val="24"/>
              </w:rPr>
              <w:t>“</w:t>
            </w:r>
            <w:r w:rsidR="00A170B6" w:rsidRPr="004E4C71">
              <w:rPr>
                <w:rFonts w:ascii="Times New Roman" w:hAnsi="Times New Roman"/>
                <w:sz w:val="24"/>
                <w:szCs w:val="24"/>
              </w:rPr>
              <w:t xml:space="preserve"> edukacine programine įranga, 4 edukacinės bitutė-robotai „</w:t>
            </w:r>
            <w:proofErr w:type="spellStart"/>
            <w:r w:rsidR="00A170B6" w:rsidRPr="004E4C71">
              <w:rPr>
                <w:rFonts w:ascii="Times New Roman" w:hAnsi="Times New Roman"/>
                <w:sz w:val="24"/>
                <w:szCs w:val="24"/>
              </w:rPr>
              <w:t>Bee-bot“</w:t>
            </w:r>
            <w:r w:rsidR="00835A3D" w:rsidRPr="004E4C71">
              <w:rPr>
                <w:rFonts w:ascii="Times New Roman" w:hAnsi="Times New Roman"/>
                <w:sz w:val="24"/>
                <w:szCs w:val="24"/>
              </w:rPr>
              <w:t>.</w:t>
            </w:r>
            <w:proofErr w:type="spellEnd"/>
            <w:r w:rsidR="0045086E" w:rsidRPr="004E4C71">
              <w:rPr>
                <w:rFonts w:ascii="Times New Roman" w:hAnsi="Times New Roman"/>
                <w:sz w:val="24"/>
                <w:szCs w:val="24"/>
              </w:rPr>
              <w:t xml:space="preserve"> </w:t>
            </w:r>
            <w:r w:rsidR="00216898" w:rsidRPr="004E4C71">
              <w:rPr>
                <w:rFonts w:ascii="Times New Roman" w:hAnsi="Times New Roman"/>
                <w:sz w:val="24"/>
                <w:szCs w:val="24"/>
              </w:rPr>
              <w:t>Visi pedagogai geba naudotis infor</w:t>
            </w:r>
            <w:r w:rsidR="008D6E90" w:rsidRPr="004E4C71">
              <w:rPr>
                <w:rFonts w:ascii="Times New Roman" w:hAnsi="Times New Roman"/>
                <w:sz w:val="24"/>
                <w:szCs w:val="24"/>
              </w:rPr>
              <w:t>macinėmis technologijomis ir</w:t>
            </w:r>
            <w:r w:rsidR="00B45AC9" w:rsidRPr="004E4C71">
              <w:rPr>
                <w:rFonts w:ascii="Times New Roman" w:hAnsi="Times New Roman"/>
                <w:sz w:val="24"/>
                <w:szCs w:val="24"/>
              </w:rPr>
              <w:t xml:space="preserve"> ugdymo</w:t>
            </w:r>
            <w:r w:rsidR="00216898" w:rsidRPr="004E4C71">
              <w:rPr>
                <w:rFonts w:ascii="Times New Roman" w:hAnsi="Times New Roman"/>
                <w:sz w:val="24"/>
                <w:szCs w:val="24"/>
              </w:rPr>
              <w:t xml:space="preserve"> procese naudoja</w:t>
            </w:r>
            <w:r w:rsidR="008D6E90" w:rsidRPr="004E4C71">
              <w:rPr>
                <w:rFonts w:ascii="Times New Roman" w:hAnsi="Times New Roman"/>
                <w:sz w:val="24"/>
                <w:szCs w:val="24"/>
              </w:rPr>
              <w:t xml:space="preserve"> skaitmeninį turinį,</w:t>
            </w:r>
            <w:r w:rsidR="00216898" w:rsidRPr="004E4C71">
              <w:rPr>
                <w:rFonts w:ascii="Times New Roman" w:hAnsi="Times New Roman"/>
                <w:sz w:val="24"/>
                <w:szCs w:val="24"/>
              </w:rPr>
              <w:t xml:space="preserve"> skaitmenines programėles</w:t>
            </w:r>
            <w:r w:rsidR="00BB033E" w:rsidRPr="004E4C71">
              <w:rPr>
                <w:rFonts w:ascii="Times New Roman" w:hAnsi="Times New Roman"/>
                <w:sz w:val="24"/>
                <w:szCs w:val="24"/>
              </w:rPr>
              <w:t>, interaktyvias knyg</w:t>
            </w:r>
            <w:r w:rsidR="00835A3D" w:rsidRPr="004E4C71">
              <w:rPr>
                <w:rFonts w:ascii="Times New Roman" w:hAnsi="Times New Roman"/>
                <w:sz w:val="24"/>
                <w:szCs w:val="24"/>
              </w:rPr>
              <w:t>eles. Lopšelyje</w:t>
            </w:r>
            <w:r w:rsidR="00216898" w:rsidRPr="004E4C71">
              <w:rPr>
                <w:rFonts w:ascii="Times New Roman" w:hAnsi="Times New Roman"/>
                <w:sz w:val="24"/>
                <w:szCs w:val="24"/>
              </w:rPr>
              <w:t>-darželyje yra poreikis nuolat g</w:t>
            </w:r>
            <w:r w:rsidR="008D6E90" w:rsidRPr="004E4C71">
              <w:rPr>
                <w:rFonts w:ascii="Times New Roman" w:hAnsi="Times New Roman"/>
                <w:sz w:val="24"/>
                <w:szCs w:val="24"/>
              </w:rPr>
              <w:t xml:space="preserve">ilinti </w:t>
            </w:r>
            <w:proofErr w:type="spellStart"/>
            <w:r w:rsidR="008D6E90" w:rsidRPr="004E4C71">
              <w:rPr>
                <w:rFonts w:ascii="Times New Roman" w:hAnsi="Times New Roman"/>
                <w:sz w:val="24"/>
                <w:szCs w:val="24"/>
              </w:rPr>
              <w:t>medijų</w:t>
            </w:r>
            <w:proofErr w:type="spellEnd"/>
            <w:r w:rsidR="008D6E90" w:rsidRPr="004E4C71">
              <w:rPr>
                <w:rFonts w:ascii="Times New Roman" w:hAnsi="Times New Roman"/>
                <w:sz w:val="24"/>
                <w:szCs w:val="24"/>
              </w:rPr>
              <w:t xml:space="preserve"> ir informacinio raštingumo</w:t>
            </w:r>
            <w:r w:rsidR="00216898" w:rsidRPr="004E4C71">
              <w:rPr>
                <w:rFonts w:ascii="Times New Roman" w:hAnsi="Times New Roman"/>
                <w:sz w:val="24"/>
                <w:szCs w:val="24"/>
              </w:rPr>
              <w:t xml:space="preserve"> žinias, ugdymo procese veiksmingai naudoti </w:t>
            </w:r>
            <w:r w:rsidR="00BB033E" w:rsidRPr="004E4C71">
              <w:rPr>
                <w:rFonts w:ascii="Times New Roman" w:hAnsi="Times New Roman"/>
                <w:sz w:val="24"/>
                <w:szCs w:val="24"/>
              </w:rPr>
              <w:t>interaktyvias priemones.</w:t>
            </w:r>
          </w:p>
        </w:tc>
      </w:tr>
      <w:tr w:rsidR="00FB266B" w:rsidRPr="004E4C71" w14:paraId="77B6497A" w14:textId="77777777" w:rsidTr="00507532">
        <w:tc>
          <w:tcPr>
            <w:tcW w:w="9854" w:type="dxa"/>
            <w:shd w:val="clear" w:color="auto" w:fill="auto"/>
          </w:tcPr>
          <w:p w14:paraId="34DDBA4A" w14:textId="77777777" w:rsidR="00BB033E" w:rsidRPr="004E4C71" w:rsidRDefault="00BB033E" w:rsidP="004E4C71">
            <w:pPr>
              <w:pStyle w:val="Betarp"/>
              <w:jc w:val="both"/>
              <w:rPr>
                <w:rFonts w:ascii="Times New Roman" w:hAnsi="Times New Roman"/>
                <w:b/>
                <w:sz w:val="24"/>
                <w:szCs w:val="24"/>
              </w:rPr>
            </w:pPr>
            <w:r w:rsidRPr="004E4C71">
              <w:rPr>
                <w:rFonts w:ascii="Times New Roman" w:hAnsi="Times New Roman"/>
                <w:b/>
                <w:sz w:val="24"/>
                <w:szCs w:val="24"/>
              </w:rPr>
              <w:t>Vidaus darbo kontrolė</w:t>
            </w:r>
          </w:p>
          <w:p w14:paraId="39406D85" w14:textId="77777777" w:rsidR="008207EA" w:rsidRPr="00BA2397" w:rsidRDefault="00BB033E" w:rsidP="00BA2397">
            <w:pPr>
              <w:pStyle w:val="Betarp"/>
              <w:ind w:firstLine="284"/>
              <w:jc w:val="both"/>
              <w:rPr>
                <w:rFonts w:ascii="Times New Roman" w:hAnsi="Times New Roman"/>
                <w:sz w:val="24"/>
                <w:szCs w:val="24"/>
              </w:rPr>
            </w:pPr>
            <w:r w:rsidRPr="004E4C71">
              <w:rPr>
                <w:rFonts w:ascii="Times New Roman" w:hAnsi="Times New Roman"/>
                <w:sz w:val="24"/>
                <w:szCs w:val="24"/>
              </w:rPr>
              <w:t xml:space="preserve">Įstaigoje reguliariai vykdoma ugdymo </w:t>
            </w:r>
            <w:proofErr w:type="spellStart"/>
            <w:r w:rsidRPr="004E4C71">
              <w:rPr>
                <w:rFonts w:ascii="Times New Roman" w:hAnsi="Times New Roman"/>
                <w:sz w:val="24"/>
                <w:szCs w:val="24"/>
              </w:rPr>
              <w:t>stebėsena</w:t>
            </w:r>
            <w:proofErr w:type="spellEnd"/>
            <w:r w:rsidRPr="004E4C71">
              <w:rPr>
                <w:rFonts w:ascii="Times New Roman" w:hAnsi="Times New Roman"/>
                <w:sz w:val="24"/>
                <w:szCs w:val="24"/>
              </w:rPr>
              <w:t xml:space="preserve">, darbuotojų veiklos vertinimas, vidaus (ūkinės, finansinės, darbo drausmės, turto naudojimo ir apskaitos) kontrolė. Ugdymo </w:t>
            </w:r>
            <w:proofErr w:type="spellStart"/>
            <w:r w:rsidRPr="004E4C71">
              <w:rPr>
                <w:rFonts w:ascii="Times New Roman" w:hAnsi="Times New Roman"/>
                <w:sz w:val="24"/>
                <w:szCs w:val="24"/>
              </w:rPr>
              <w:t>stebėseną</w:t>
            </w:r>
            <w:proofErr w:type="spellEnd"/>
            <w:r w:rsidRPr="004E4C71">
              <w:rPr>
                <w:rFonts w:ascii="Times New Roman" w:hAnsi="Times New Roman"/>
                <w:sz w:val="24"/>
                <w:szCs w:val="24"/>
              </w:rPr>
              <w:t xml:space="preserve">, vadovaujantis metiniu veiklos planu, vykdo direktorius, direktoriaus pavaduotojas ugdymui. </w:t>
            </w:r>
            <w:r w:rsidRPr="004E4C71">
              <w:rPr>
                <w:rFonts w:ascii="Times New Roman" w:hAnsi="Times New Roman"/>
                <w:sz w:val="24"/>
                <w:szCs w:val="24"/>
              </w:rPr>
              <w:lastRenderedPageBreak/>
              <w:t>Darbuotojų vertinimą atlieka direktorius. Ūkinę, finansinę vidaus kontrolę vykdo dire</w:t>
            </w:r>
            <w:r w:rsidR="00CD73E9" w:rsidRPr="004E4C71">
              <w:rPr>
                <w:rFonts w:ascii="Times New Roman" w:hAnsi="Times New Roman"/>
                <w:sz w:val="24"/>
                <w:szCs w:val="24"/>
              </w:rPr>
              <w:t>ktorius, vyriausiasis finansininkas</w:t>
            </w:r>
            <w:r w:rsidRPr="004E4C71">
              <w:rPr>
                <w:rFonts w:ascii="Times New Roman" w:hAnsi="Times New Roman"/>
                <w:sz w:val="24"/>
                <w:szCs w:val="24"/>
              </w:rPr>
              <w:t>, ūkvedys.</w:t>
            </w:r>
          </w:p>
        </w:tc>
      </w:tr>
      <w:tr w:rsidR="00E02713" w:rsidRPr="004E4C71" w14:paraId="1FAEA7FC" w14:textId="77777777" w:rsidTr="00507532">
        <w:tc>
          <w:tcPr>
            <w:tcW w:w="9854" w:type="dxa"/>
            <w:shd w:val="clear" w:color="auto" w:fill="auto"/>
          </w:tcPr>
          <w:p w14:paraId="272DB612" w14:textId="77777777" w:rsidR="00E02713" w:rsidRPr="004E4C71" w:rsidRDefault="00E02713" w:rsidP="004E4C71">
            <w:pPr>
              <w:jc w:val="center"/>
              <w:rPr>
                <w:b/>
                <w:lang w:eastAsia="lt-LT"/>
              </w:rPr>
            </w:pPr>
            <w:r w:rsidRPr="004E4C71">
              <w:rPr>
                <w:b/>
                <w:lang w:eastAsia="lt-LT"/>
              </w:rPr>
              <w:lastRenderedPageBreak/>
              <w:t>2019–2021 METŲ STRATEGINIO PLANO ĮGYVENDINIMO REZULTATAI</w:t>
            </w:r>
          </w:p>
        </w:tc>
      </w:tr>
      <w:tr w:rsidR="00E02713" w:rsidRPr="004E4C71" w14:paraId="1C2056A6" w14:textId="77777777" w:rsidTr="00507532">
        <w:tc>
          <w:tcPr>
            <w:tcW w:w="9854" w:type="dxa"/>
            <w:shd w:val="clear" w:color="auto" w:fill="auto"/>
          </w:tcPr>
          <w:p w14:paraId="0A6F210D" w14:textId="77777777" w:rsidR="000E177E" w:rsidRPr="004E4C71" w:rsidRDefault="000E177E" w:rsidP="004E4C71">
            <w:pPr>
              <w:jc w:val="both"/>
              <w:rPr>
                <w:rFonts w:eastAsia="Calibri"/>
                <w:b/>
              </w:rPr>
            </w:pPr>
            <w:r w:rsidRPr="004E4C71">
              <w:rPr>
                <w:b/>
                <w:lang w:eastAsia="lt-LT"/>
              </w:rPr>
              <w:t xml:space="preserve">Pirmasis strateginis tikslas. </w:t>
            </w:r>
            <w:r w:rsidRPr="004E4C71">
              <w:rPr>
                <w:rFonts w:eastAsia="Calibri"/>
                <w:b/>
              </w:rPr>
              <w:t>Tobulinti bendradarbiavimo ryšius tarp šeimos ir pedagogų, siekiant vaiko gerovės.</w:t>
            </w:r>
          </w:p>
          <w:p w14:paraId="6453B388" w14:textId="38C7B184" w:rsidR="002E36AB" w:rsidRPr="004E4C71" w:rsidRDefault="003F36C3" w:rsidP="004E4C71">
            <w:pPr>
              <w:tabs>
                <w:tab w:val="left" w:pos="720"/>
                <w:tab w:val="left" w:pos="1134"/>
              </w:tabs>
              <w:ind w:firstLine="567"/>
              <w:jc w:val="both"/>
              <w:rPr>
                <w:color w:val="000000"/>
                <w:shd w:val="clear" w:color="auto" w:fill="FFFFFF"/>
                <w:lang w:eastAsia="lt-LT"/>
              </w:rPr>
            </w:pPr>
            <w:r w:rsidRPr="004E4C71">
              <w:t>Siekiant pirmojo strateginio tikslo</w:t>
            </w:r>
            <w:r w:rsidR="00944F2A" w:rsidRPr="004E4C71">
              <w:t>,</w:t>
            </w:r>
            <w:r w:rsidRPr="004E4C71">
              <w:t xml:space="preserve"> </w:t>
            </w:r>
            <w:r w:rsidR="00944F2A" w:rsidRPr="004E4C71">
              <w:t>b</w:t>
            </w:r>
            <w:r w:rsidR="002E36AB" w:rsidRPr="004E4C71">
              <w:t>endravimas ir bendradarbiavimas su tėvais vyko jiems prieinamais ir patogiais būdais: telefonu, elektroniniais laiškais, „Messenger“ programėle</w:t>
            </w:r>
            <w:r w:rsidR="00E04217" w:rsidRPr="004E4C71">
              <w:rPr>
                <w:color w:val="000000"/>
                <w:shd w:val="clear" w:color="auto" w:fill="FFFFFF"/>
              </w:rPr>
              <w:t>, socialinio tinkl</w:t>
            </w:r>
            <w:r w:rsidR="00FD70D3" w:rsidRPr="004E4C71">
              <w:rPr>
                <w:color w:val="000000"/>
                <w:shd w:val="clear" w:color="auto" w:fill="FFFFFF"/>
              </w:rPr>
              <w:t>o „</w:t>
            </w:r>
            <w:proofErr w:type="spellStart"/>
            <w:r w:rsidR="00FD70D3" w:rsidRPr="004E4C71">
              <w:rPr>
                <w:color w:val="000000"/>
                <w:shd w:val="clear" w:color="auto" w:fill="FFFFFF"/>
              </w:rPr>
              <w:t>Facebook</w:t>
            </w:r>
            <w:proofErr w:type="spellEnd"/>
            <w:r w:rsidR="00FD70D3" w:rsidRPr="004E4C71">
              <w:rPr>
                <w:color w:val="000000"/>
                <w:shd w:val="clear" w:color="auto" w:fill="FFFFFF"/>
              </w:rPr>
              <w:t xml:space="preserve">“ įstaigos paskyroje. </w:t>
            </w:r>
            <w:r w:rsidR="00B95385" w:rsidRPr="004E4C71">
              <w:rPr>
                <w:color w:val="000000"/>
                <w:shd w:val="clear" w:color="auto" w:fill="FFFFFF"/>
              </w:rPr>
              <w:t>Visos</w:t>
            </w:r>
            <w:r w:rsidR="002E36AB" w:rsidRPr="004E4C71">
              <w:rPr>
                <w:color w:val="000000"/>
                <w:shd w:val="clear" w:color="auto" w:fill="FFFFFF"/>
              </w:rPr>
              <w:t xml:space="preserve"> ikimokyklinio ir priešmokykl</w:t>
            </w:r>
            <w:r w:rsidR="00B95385" w:rsidRPr="004E4C71">
              <w:rPr>
                <w:color w:val="000000"/>
                <w:shd w:val="clear" w:color="auto" w:fill="FFFFFF"/>
              </w:rPr>
              <w:t>inio ugdymo grupės sukūrė uždaras grupes</w:t>
            </w:r>
            <w:r w:rsidR="00185BB6">
              <w:rPr>
                <w:color w:val="000000"/>
                <w:shd w:val="clear" w:color="auto" w:fill="FFFFFF"/>
              </w:rPr>
              <w:t xml:space="preserve"> </w:t>
            </w:r>
            <w:proofErr w:type="spellStart"/>
            <w:r w:rsidR="00185BB6">
              <w:rPr>
                <w:color w:val="000000"/>
                <w:shd w:val="clear" w:color="auto" w:fill="FFFFFF"/>
              </w:rPr>
              <w:t>facebook</w:t>
            </w:r>
            <w:proofErr w:type="spellEnd"/>
            <w:r w:rsidR="00185BB6">
              <w:rPr>
                <w:color w:val="000000"/>
                <w:shd w:val="clear" w:color="auto" w:fill="FFFFFF"/>
              </w:rPr>
              <w:t xml:space="preserve"> paskyroje</w:t>
            </w:r>
            <w:r w:rsidR="00B95385" w:rsidRPr="004E4C71">
              <w:rPr>
                <w:color w:val="000000"/>
                <w:shd w:val="clear" w:color="auto" w:fill="FFFFFF"/>
              </w:rPr>
              <w:t xml:space="preserve"> </w:t>
            </w:r>
            <w:r w:rsidR="00B95385" w:rsidRPr="004E4C71">
              <w:rPr>
                <w:color w:val="050505"/>
                <w:shd w:val="clear" w:color="auto" w:fill="FFFFFF"/>
              </w:rPr>
              <w:t>informacijos sklaidai, bendravimui ir bendradarbiavimui.</w:t>
            </w:r>
            <w:r w:rsidR="00B95385" w:rsidRPr="004E4C71">
              <w:rPr>
                <w:color w:val="000000"/>
                <w:shd w:val="clear" w:color="auto" w:fill="FFFFFF"/>
              </w:rPr>
              <w:t xml:space="preserve"> </w:t>
            </w:r>
            <w:r w:rsidR="00E04217" w:rsidRPr="004E4C71">
              <w:rPr>
                <w:color w:val="000000"/>
                <w:shd w:val="clear" w:color="auto" w:fill="FFFFFF"/>
              </w:rPr>
              <w:t xml:space="preserve">Įstaigos interneto svetainėje sukurta skiltis, kurioje tėvai gali parašyti klausimus, pageidavimus, pasiūlymus. </w:t>
            </w:r>
            <w:r w:rsidR="002E36AB" w:rsidRPr="004E4C71">
              <w:t>Naudojant įstaigos</w:t>
            </w:r>
            <w:r w:rsidR="00FC0DAB" w:rsidRPr="004E4C71">
              <w:t xml:space="preserve"> interneto</w:t>
            </w:r>
            <w:r w:rsidR="002E36AB" w:rsidRPr="004E4C71">
              <w:t xml:space="preserve"> svetainę ir socialinio tinklo svetainės „</w:t>
            </w:r>
            <w:proofErr w:type="spellStart"/>
            <w:r w:rsidR="002E36AB" w:rsidRPr="004E4C71">
              <w:t>Facebook</w:t>
            </w:r>
            <w:proofErr w:type="spellEnd"/>
            <w:r w:rsidR="002E36AB" w:rsidRPr="004E4C71">
              <w:t>“ paskyrą vyko sisteminga aktualios informacijos apie įstaigą ir jos veiklą sklaida tėvams</w:t>
            </w:r>
            <w:r w:rsidR="00FC0DAB" w:rsidRPr="004E4C71">
              <w:t>.</w:t>
            </w:r>
            <w:r w:rsidR="002E36AB" w:rsidRPr="004E4C71">
              <w:t xml:space="preserve"> Apie įstai</w:t>
            </w:r>
            <w:r w:rsidR="00FC0DAB" w:rsidRPr="004E4C71">
              <w:t>gos veiklą buvo rengiamos</w:t>
            </w:r>
            <w:r w:rsidR="002E36AB" w:rsidRPr="004E4C71">
              <w:t xml:space="preserve"> publikacijos, kurios paskelbtos Vilkaviškio krašto laikraštyje „Santaka“, portale „</w:t>
            </w:r>
            <w:proofErr w:type="spellStart"/>
            <w:r w:rsidR="002E36AB" w:rsidRPr="004E4C71">
              <w:t>ikimokyklinis.lt</w:t>
            </w:r>
            <w:proofErr w:type="spellEnd"/>
            <w:r w:rsidR="002E36AB" w:rsidRPr="004E4C71">
              <w:t xml:space="preserve">.“, </w:t>
            </w:r>
            <w:r w:rsidR="002E36AB" w:rsidRPr="004E4C71">
              <w:rPr>
                <w:color w:val="000000"/>
                <w:shd w:val="clear" w:color="auto" w:fill="FFFFFF"/>
              </w:rPr>
              <w:t>elektroniniame žurnale „</w:t>
            </w:r>
            <w:r w:rsidR="002E36AB" w:rsidRPr="004E4C71">
              <w:rPr>
                <w:rStyle w:val="il"/>
                <w:color w:val="000000"/>
                <w:shd w:val="clear" w:color="auto" w:fill="FFFFFF"/>
              </w:rPr>
              <w:t>Švietimo</w:t>
            </w:r>
            <w:r w:rsidR="00E04217" w:rsidRPr="004E4C71">
              <w:rPr>
                <w:color w:val="000000"/>
                <w:shd w:val="clear" w:color="auto" w:fill="FFFFFF"/>
              </w:rPr>
              <w:t xml:space="preserve"> </w:t>
            </w:r>
            <w:r w:rsidR="002E36AB" w:rsidRPr="004E4C71">
              <w:rPr>
                <w:rStyle w:val="il"/>
                <w:color w:val="000000"/>
                <w:shd w:val="clear" w:color="auto" w:fill="FFFFFF"/>
              </w:rPr>
              <w:t>naujienos</w:t>
            </w:r>
            <w:r w:rsidR="002E36AB" w:rsidRPr="004E4C71">
              <w:rPr>
                <w:color w:val="000000"/>
                <w:shd w:val="clear" w:color="auto" w:fill="FFFFFF"/>
              </w:rPr>
              <w:t>“.</w:t>
            </w:r>
          </w:p>
          <w:p w14:paraId="7A1B5101" w14:textId="77777777" w:rsidR="00C22C5F" w:rsidRPr="004E4C71" w:rsidRDefault="00C22C5F" w:rsidP="004E4C71">
            <w:pPr>
              <w:tabs>
                <w:tab w:val="left" w:pos="426"/>
              </w:tabs>
              <w:autoSpaceDE w:val="0"/>
              <w:autoSpaceDN w:val="0"/>
              <w:adjustRightInd w:val="0"/>
              <w:ind w:firstLine="567"/>
              <w:jc w:val="both"/>
              <w:rPr>
                <w:lang w:eastAsia="lt-LT"/>
              </w:rPr>
            </w:pPr>
            <w:r w:rsidRPr="004E4C71">
              <w:t>Kiekvienais metais buvo organizuojama</w:t>
            </w:r>
            <w:r w:rsidR="005D0DEA" w:rsidRPr="004E4C71">
              <w:t xml:space="preserve"> bent po 2 grupių tėvų susirinkimus, po 1 visuotinį tėvų susirinkimą ir</w:t>
            </w:r>
            <w:r w:rsidR="00777BB0" w:rsidRPr="004E4C71">
              <w:t xml:space="preserve"> bent po 1 informacinio pobūdžio renginį</w:t>
            </w:r>
            <w:r w:rsidRPr="004E4C71">
              <w:t>, kuriuos</w:t>
            </w:r>
            <w:r w:rsidR="0001314B" w:rsidRPr="004E4C71">
              <w:t>e dalyvauti</w:t>
            </w:r>
            <w:r w:rsidRPr="004E4C71">
              <w:t xml:space="preserve"> buvo kviečiami visi įstaigos vaikų tėvai. 2019 m. tėvai buvo kviečiami į paskaitą</w:t>
            </w:r>
            <w:r w:rsidRPr="004E4C71">
              <w:rPr>
                <w:lang w:eastAsia="lt-LT"/>
              </w:rPr>
              <w:t xml:space="preserve"> „Fizinio aktyvumo svarba vaikų sveikatai“</w:t>
            </w:r>
            <w:r w:rsidR="005D0DEA" w:rsidRPr="004E4C71">
              <w:rPr>
                <w:lang w:eastAsia="lt-LT"/>
              </w:rPr>
              <w:t>,</w:t>
            </w:r>
            <w:r w:rsidRPr="004E4C71">
              <w:rPr>
                <w:lang w:eastAsia="lt-LT"/>
              </w:rPr>
              <w:t xml:space="preserve"> konferenciją tėvams „Laimingos vaikystės raktai“</w:t>
            </w:r>
            <w:r w:rsidR="0001314B" w:rsidRPr="004E4C71">
              <w:rPr>
                <w:lang w:eastAsia="lt-LT"/>
              </w:rPr>
              <w:t xml:space="preserve"> ir seminarą </w:t>
            </w:r>
            <w:r w:rsidR="0001314B" w:rsidRPr="004E4C71">
              <w:t>„Kūrybiškumas – kaip auklėtojo ir ugdytojo kompetencija ir gyvenimo principa</w:t>
            </w:r>
            <w:r w:rsidR="005D0DEA" w:rsidRPr="004E4C71">
              <w:t>s“.</w:t>
            </w:r>
            <w:r w:rsidRPr="004E4C71">
              <w:rPr>
                <w:lang w:eastAsia="lt-LT"/>
              </w:rPr>
              <w:t xml:space="preserve"> 2020 m. vyko</w:t>
            </w:r>
            <w:r w:rsidR="00777BB0" w:rsidRPr="004E4C71">
              <w:rPr>
                <w:lang w:eastAsia="lt-LT"/>
              </w:rPr>
              <w:t xml:space="preserve"> </w:t>
            </w:r>
            <w:r w:rsidR="00007BA6" w:rsidRPr="004E4C71">
              <w:rPr>
                <w:lang w:eastAsia="lt-LT"/>
              </w:rPr>
              <w:t xml:space="preserve">nuotolinė </w:t>
            </w:r>
            <w:r w:rsidR="00777BB0" w:rsidRPr="004E4C71">
              <w:rPr>
                <w:lang w:eastAsia="lt-LT"/>
              </w:rPr>
              <w:t>konferencija</w:t>
            </w:r>
            <w:r w:rsidRPr="004E4C71">
              <w:rPr>
                <w:lang w:eastAsia="lt-LT"/>
              </w:rPr>
              <w:t xml:space="preserve"> </w:t>
            </w:r>
            <w:r w:rsidR="00777BB0" w:rsidRPr="004E4C71">
              <w:rPr>
                <w:lang w:eastAsia="lt-LT"/>
              </w:rPr>
              <w:t xml:space="preserve">tėvams „Būti vaiku labai šaunu“. 2021 m. </w:t>
            </w:r>
            <w:r w:rsidR="005D0DEA" w:rsidRPr="004E4C71">
              <w:rPr>
                <w:lang w:eastAsia="lt-LT"/>
              </w:rPr>
              <w:t>tėvai buvo kviečiami dalyvauti nuotolinėje konferencijoje „Tėvai pasikeitusiame pasaulyje: kaip nepamesti savęs ir suprasti vaikus“, kurią organizavo paramos vaikams centras. Informacinio pobūdžio renginiuose dalyvavo apie 46 proc. tėvų.</w:t>
            </w:r>
          </w:p>
          <w:p w14:paraId="04FF8316" w14:textId="77777777" w:rsidR="00E02713" w:rsidRDefault="00FC0DAB" w:rsidP="004E4C71">
            <w:pPr>
              <w:tabs>
                <w:tab w:val="left" w:pos="720"/>
                <w:tab w:val="left" w:pos="1134"/>
              </w:tabs>
              <w:ind w:firstLine="567"/>
              <w:jc w:val="both"/>
              <w:rPr>
                <w:color w:val="000000"/>
                <w:shd w:val="clear" w:color="auto" w:fill="FFFFFF"/>
                <w:lang w:eastAsia="lt-LT"/>
              </w:rPr>
            </w:pPr>
            <w:r w:rsidRPr="004E4C71">
              <w:rPr>
                <w:color w:val="000000"/>
                <w:shd w:val="clear" w:color="auto" w:fill="FFFFFF"/>
                <w:lang w:eastAsia="lt-LT"/>
              </w:rPr>
              <w:t>2020 metų pabaigoje, siekiant patobulinti tėvų informavimo apie vaikų pasiekimus ir pažangą sistemą ir pedagogų nuotolinį komunikavimą ir bendradarbiavimą, pradėta naudoti „ELIIS“ internetinė sistema, kuri suteikia galimybes naudotis elektroniniu dienynu, virtualioje erdvėje planuoti vaikų pasiekimus bei juos vertinti, sudaryti apklausas, rengti ataskaitas ir keistis informacija su kitais pedagogais, administracija, tėvais, savivaldybės specialistais.</w:t>
            </w:r>
          </w:p>
          <w:p w14:paraId="59548FDF" w14:textId="77777777" w:rsidR="005F00C3" w:rsidRPr="004E4C71" w:rsidRDefault="005F00C3" w:rsidP="004E4C71">
            <w:pPr>
              <w:tabs>
                <w:tab w:val="left" w:pos="720"/>
                <w:tab w:val="left" w:pos="1134"/>
              </w:tabs>
              <w:ind w:firstLine="567"/>
              <w:jc w:val="both"/>
              <w:rPr>
                <w:color w:val="000000"/>
                <w:shd w:val="clear" w:color="auto" w:fill="FFFFFF"/>
                <w:lang w:eastAsia="lt-LT"/>
              </w:rPr>
            </w:pPr>
          </w:p>
        </w:tc>
      </w:tr>
      <w:tr w:rsidR="00E02713" w:rsidRPr="004E4C71" w14:paraId="72FBA7AE" w14:textId="77777777" w:rsidTr="00507532">
        <w:tc>
          <w:tcPr>
            <w:tcW w:w="9854" w:type="dxa"/>
            <w:shd w:val="clear" w:color="auto" w:fill="auto"/>
          </w:tcPr>
          <w:p w14:paraId="1FA8E2B7" w14:textId="77777777" w:rsidR="000E177E" w:rsidRPr="004E4C71" w:rsidRDefault="000E177E" w:rsidP="004E4C71">
            <w:pPr>
              <w:ind w:firstLine="567"/>
              <w:jc w:val="both"/>
              <w:rPr>
                <w:rFonts w:eastAsia="Calibri"/>
                <w:b/>
              </w:rPr>
            </w:pPr>
            <w:r w:rsidRPr="004E4C71">
              <w:rPr>
                <w:b/>
                <w:lang w:eastAsia="lt-LT"/>
              </w:rPr>
              <w:t xml:space="preserve">Antrasis strateginis tikslas. </w:t>
            </w:r>
            <w:r w:rsidRPr="004E4C71">
              <w:rPr>
                <w:rFonts w:eastAsia="Calibri"/>
                <w:b/>
              </w:rPr>
              <w:t xml:space="preserve">Užtikrinti kokybišką </w:t>
            </w:r>
            <w:proofErr w:type="spellStart"/>
            <w:r w:rsidRPr="004E4C71">
              <w:rPr>
                <w:rFonts w:eastAsia="Calibri"/>
                <w:b/>
              </w:rPr>
              <w:t>ugdymą(si</w:t>
            </w:r>
            <w:proofErr w:type="spellEnd"/>
            <w:r w:rsidRPr="004E4C71">
              <w:rPr>
                <w:rFonts w:eastAsia="Calibri"/>
                <w:b/>
              </w:rPr>
              <w:t>) ir saugią, estetišką ugdymosi aplinką.</w:t>
            </w:r>
          </w:p>
          <w:p w14:paraId="2D0E5A1A" w14:textId="77777777" w:rsidR="00E02713" w:rsidRPr="004E4C71" w:rsidRDefault="00944F2A" w:rsidP="004E4C71">
            <w:pPr>
              <w:ind w:firstLine="567"/>
              <w:jc w:val="both"/>
              <w:rPr>
                <w:rFonts w:eastAsia="Calibri"/>
              </w:rPr>
            </w:pPr>
            <w:r w:rsidRPr="004E4C71">
              <w:rPr>
                <w:rFonts w:eastAsia="Calibri"/>
              </w:rPr>
              <w:t>Siekiant antrojo strateginio tikslo įgyvendinimo, dėmesys buvo skiriamas šiems aspektams: vidaus ir lauko edukacinių erdvių atnaujinimas ir kūrimas, IKT bazės stiprinimas</w:t>
            </w:r>
            <w:r w:rsidR="00A86754" w:rsidRPr="004E4C71">
              <w:rPr>
                <w:rFonts w:eastAsia="Calibri"/>
              </w:rPr>
              <w:t>,</w:t>
            </w:r>
            <w:r w:rsidRPr="004E4C71">
              <w:rPr>
                <w:rFonts w:eastAsia="Calibri"/>
              </w:rPr>
              <w:t xml:space="preserve"> </w:t>
            </w:r>
            <w:r w:rsidR="00A86754" w:rsidRPr="004E4C71">
              <w:rPr>
                <w:rFonts w:eastAsia="Calibri"/>
              </w:rPr>
              <w:t>vaikų fizinės ir emocinės sveikatos</w:t>
            </w:r>
            <w:r w:rsidRPr="004E4C71">
              <w:rPr>
                <w:rFonts w:eastAsia="Calibri"/>
              </w:rPr>
              <w:t xml:space="preserve"> stiprinimas.</w:t>
            </w:r>
          </w:p>
          <w:p w14:paraId="1AA36633" w14:textId="77777777" w:rsidR="000B1FB7" w:rsidRPr="004E4C71" w:rsidRDefault="008042C4" w:rsidP="004E4C71">
            <w:pPr>
              <w:ind w:firstLine="567"/>
              <w:jc w:val="both"/>
            </w:pPr>
            <w:r w:rsidRPr="004E4C71">
              <w:t xml:space="preserve">2019–2021 m. </w:t>
            </w:r>
            <w:r w:rsidR="00AB4E61" w:rsidRPr="004E4C71">
              <w:t>p</w:t>
            </w:r>
            <w:r w:rsidRPr="004E4C71">
              <w:t xml:space="preserve">agerinta lopšelio-darželio fizinė </w:t>
            </w:r>
            <w:proofErr w:type="spellStart"/>
            <w:r w:rsidRPr="004E4C71">
              <w:t>ugdymo(si</w:t>
            </w:r>
            <w:proofErr w:type="spellEnd"/>
            <w:r w:rsidRPr="004E4C71">
              <w:t xml:space="preserve">) aplinka. </w:t>
            </w:r>
            <w:r w:rsidR="00E34EF4" w:rsidRPr="004E4C71">
              <w:t xml:space="preserve">Atliktas priešmokyklinio ugdymo grupės „Boružėlės“ rūbinės kapitalinis remontas. </w:t>
            </w:r>
            <w:r w:rsidRPr="004E4C71">
              <w:rPr>
                <w:rFonts w:eastAsia="Calibri"/>
              </w:rPr>
              <w:t>27</w:t>
            </w:r>
            <w:r w:rsidR="009D6D4F" w:rsidRPr="004E4C71">
              <w:rPr>
                <w:rFonts w:eastAsia="Calibri"/>
              </w:rPr>
              <w:t xml:space="preserve"> proc.</w:t>
            </w:r>
            <w:r w:rsidRPr="004E4C71">
              <w:rPr>
                <w:rFonts w:eastAsia="Calibri"/>
              </w:rPr>
              <w:t xml:space="preserve"> patobulinta priešmokyklinės ir visų ikimokyklinio ugdymo grupių lauko aikštelių aplinka</w:t>
            </w:r>
            <w:r w:rsidR="00AB4E61" w:rsidRPr="004E4C71">
              <w:rPr>
                <w:rFonts w:eastAsia="Calibri"/>
              </w:rPr>
              <w:t>.</w:t>
            </w:r>
            <w:r w:rsidRPr="004E4C71">
              <w:t xml:space="preserve"> Atnaujintos lauko edukacinės erdvės skatina vaikų patirtinį mokymąsi, kūrybiškumą, norą tyrinėti.</w:t>
            </w:r>
            <w:r w:rsidR="00D958AB" w:rsidRPr="004E4C71">
              <w:t xml:space="preserve"> Lopšelio-d</w:t>
            </w:r>
            <w:r w:rsidR="00FA162F" w:rsidRPr="004E4C71">
              <w:t>arželio kiemo teritorij</w:t>
            </w:r>
            <w:r w:rsidRPr="004E4C71">
              <w:t xml:space="preserve">oje </w:t>
            </w:r>
            <w:r w:rsidR="00FA162F" w:rsidRPr="004E4C71">
              <w:t>pastatytos 2 pavėsinės su tentais, įsigyti 2 žaidimų tuneliai, kuriuos galima naudoti tiek lauke, tiek viduje,</w:t>
            </w:r>
            <w:r w:rsidR="007F7523" w:rsidRPr="004E4C71">
              <w:t xml:space="preserve"> nupirkti 3 pripučiami baseinai ir</w:t>
            </w:r>
            <w:r w:rsidR="007F7523" w:rsidRPr="004E4C71">
              <w:rPr>
                <w:rFonts w:eastAsia="Calibri"/>
              </w:rPr>
              <w:t xml:space="preserve"> 12 gamtos tyrinėjimo rinkinių.</w:t>
            </w:r>
            <w:r w:rsidRPr="004E4C71">
              <w:rPr>
                <w:rFonts w:eastAsia="Calibri"/>
              </w:rPr>
              <w:t xml:space="preserve"> </w:t>
            </w:r>
            <w:r w:rsidR="007F7523" w:rsidRPr="004E4C71">
              <w:rPr>
                <w:rFonts w:eastAsia="Calibri"/>
              </w:rPr>
              <w:t>30 proc</w:t>
            </w:r>
            <w:r w:rsidR="00AB4E61" w:rsidRPr="004E4C71">
              <w:rPr>
                <w:rFonts w:eastAsia="Calibri"/>
              </w:rPr>
              <w:t>.</w:t>
            </w:r>
            <w:r w:rsidR="007F7523" w:rsidRPr="004E4C71">
              <w:rPr>
                <w:rFonts w:eastAsia="Calibri"/>
              </w:rPr>
              <w:t xml:space="preserve"> atnaujintos priemonės, padedančios ugdyti vaikų socialinį emocinį intelektą, kasdienio gyvenimo įgūdžius, pažinimo kompetenciją, </w:t>
            </w:r>
            <w:r w:rsidR="007F7523" w:rsidRPr="004E4C71">
              <w:rPr>
                <w:lang w:eastAsia="lt-LT"/>
              </w:rPr>
              <w:t>STEAM gebėjimus,</w:t>
            </w:r>
            <w:r w:rsidR="007F7523" w:rsidRPr="004E4C71">
              <w:rPr>
                <w:rFonts w:eastAsia="Calibri"/>
              </w:rPr>
              <w:t xml:space="preserve"> stimuliuojančios m</w:t>
            </w:r>
            <w:r w:rsidR="00E34EF4" w:rsidRPr="004E4C71">
              <w:rPr>
                <w:rFonts w:eastAsia="Calibri"/>
              </w:rPr>
              <w:t>okymąsi, mąstymą, kūrybiškumą. 10</w:t>
            </w:r>
            <w:r w:rsidR="007F7523" w:rsidRPr="004E4C71">
              <w:rPr>
                <w:rFonts w:eastAsia="Calibri"/>
              </w:rPr>
              <w:t xml:space="preserve"> proc. atnaujintas sporto inventorius – įsigyti</w:t>
            </w:r>
            <w:r w:rsidR="0095263E" w:rsidRPr="004E4C71">
              <w:rPr>
                <w:rFonts w:eastAsia="Calibri"/>
              </w:rPr>
              <w:t xml:space="preserve"> 9 </w:t>
            </w:r>
            <w:proofErr w:type="spellStart"/>
            <w:r w:rsidR="0095263E" w:rsidRPr="004E4C71">
              <w:rPr>
                <w:rFonts w:eastAsia="Calibri"/>
              </w:rPr>
              <w:t>triratukai</w:t>
            </w:r>
            <w:proofErr w:type="spellEnd"/>
            <w:r w:rsidR="0095263E" w:rsidRPr="004E4C71">
              <w:rPr>
                <w:rFonts w:eastAsia="Calibri"/>
              </w:rPr>
              <w:t xml:space="preserve"> ir 3 </w:t>
            </w:r>
            <w:proofErr w:type="spellStart"/>
            <w:r w:rsidR="0095263E" w:rsidRPr="004E4C71">
              <w:rPr>
                <w:rFonts w:eastAsia="Calibri"/>
              </w:rPr>
              <w:t>paspirtukai</w:t>
            </w:r>
            <w:proofErr w:type="spellEnd"/>
            <w:r w:rsidR="0095263E" w:rsidRPr="004E4C71">
              <w:rPr>
                <w:rFonts w:eastAsia="Calibri"/>
              </w:rPr>
              <w:t>.</w:t>
            </w:r>
          </w:p>
          <w:p w14:paraId="09946256" w14:textId="77777777" w:rsidR="00A86754" w:rsidRPr="004E4C71" w:rsidRDefault="008D70B3" w:rsidP="004E4C71">
            <w:pPr>
              <w:tabs>
                <w:tab w:val="left" w:pos="720"/>
                <w:tab w:val="left" w:pos="1134"/>
              </w:tabs>
              <w:ind w:firstLine="426"/>
              <w:jc w:val="both"/>
              <w:rPr>
                <w:shd w:val="clear" w:color="auto" w:fill="FFFFFF"/>
              </w:rPr>
            </w:pPr>
            <w:r w:rsidRPr="004E4C71">
              <w:t xml:space="preserve">Lopšelio-darželio galerijoje įrengta </w:t>
            </w:r>
            <w:proofErr w:type="spellStart"/>
            <w:r w:rsidRPr="004E4C71">
              <w:t>manipuliacinių</w:t>
            </w:r>
            <w:proofErr w:type="spellEnd"/>
            <w:r w:rsidRPr="004E4C71">
              <w:t xml:space="preserve"> sienelių erdvė, skatinanti vaikų kūrybiškumą, savarankiškumą, padedanti vystyti </w:t>
            </w:r>
            <w:r w:rsidRPr="004E4C71">
              <w:rPr>
                <w:shd w:val="clear" w:color="auto" w:fill="FFFFFF"/>
              </w:rPr>
              <w:t>motoriką bei vizualinę koordinaciją, mokytis spalvų ir formų ir</w:t>
            </w:r>
            <w:r w:rsidRPr="004E4C71">
              <w:t xml:space="preserve"> relaksacinė, </w:t>
            </w:r>
            <w:proofErr w:type="spellStart"/>
            <w:r w:rsidRPr="004E4C71">
              <w:t>multisensorinė</w:t>
            </w:r>
            <w:proofErr w:type="spellEnd"/>
            <w:r w:rsidRPr="004E4C71">
              <w:t xml:space="preserve"> interaktyvi aplinka „Jūros gelmės“, kur vaikai gali nusiraminti, atsipalaiduoti, pailsėti.</w:t>
            </w:r>
            <w:r w:rsidR="00AB4E61" w:rsidRPr="004E4C71">
              <w:t xml:space="preserve"> </w:t>
            </w:r>
            <w:r w:rsidR="00FA162F" w:rsidRPr="004E4C71">
              <w:t>Papildyta lopšelio-darželio</w:t>
            </w:r>
            <w:r w:rsidR="007F78E1" w:rsidRPr="004E4C71">
              <w:t xml:space="preserve"> IKT materialinė bazė. Įsigyti 2 interaktyvieji ekranai</w:t>
            </w:r>
            <w:r w:rsidR="000B1FB7" w:rsidRPr="004E4C71">
              <w:t xml:space="preserve"> su „</w:t>
            </w:r>
            <w:proofErr w:type="spellStart"/>
            <w:r w:rsidR="00FA162F" w:rsidRPr="004E4C71">
              <w:t>Mozabook</w:t>
            </w:r>
            <w:proofErr w:type="spellEnd"/>
            <w:r w:rsidR="00FA162F" w:rsidRPr="004E4C71">
              <w:t>“ programine įranga padeda</w:t>
            </w:r>
            <w:r w:rsidR="00FA162F" w:rsidRPr="004E4C71">
              <w:rPr>
                <w:shd w:val="clear" w:color="auto" w:fill="FFFFFF"/>
              </w:rPr>
              <w:t xml:space="preserve"> įdomiai, šiuolaikiškai ir efektyviai perteikti žinias veiklose, individualizuoti ugdymo turinį. Nupirktos 3 </w:t>
            </w:r>
            <w:r w:rsidR="00FA162F" w:rsidRPr="004E4C71">
              <w:t>edukacinės bitutės-robotai „</w:t>
            </w:r>
            <w:proofErr w:type="spellStart"/>
            <w:r w:rsidR="00FA162F" w:rsidRPr="004E4C71">
              <w:t>Bee-bot“,</w:t>
            </w:r>
            <w:proofErr w:type="spellEnd"/>
            <w:r w:rsidR="00FA162F" w:rsidRPr="004E4C71">
              <w:t xml:space="preserve"> skirtos </w:t>
            </w:r>
            <w:r w:rsidR="00FA162F" w:rsidRPr="004E4C71">
              <w:rPr>
                <w:shd w:val="clear" w:color="auto" w:fill="FFFFFF"/>
              </w:rPr>
              <w:t>mokyti vaikus iššifravimo bei problemų sprendimo, prog</w:t>
            </w:r>
            <w:r w:rsidR="000863A3">
              <w:rPr>
                <w:shd w:val="clear" w:color="auto" w:fill="FFFFFF"/>
              </w:rPr>
              <w:t>ramavimo pradmenų, įsigyti 6 nauji spausdintuvai, naudojami</w:t>
            </w:r>
            <w:r w:rsidR="003C1508" w:rsidRPr="004E4C71">
              <w:rPr>
                <w:shd w:val="clear" w:color="auto" w:fill="FFFFFF"/>
              </w:rPr>
              <w:t xml:space="preserve"> ugdymo medžiagai ir pedagogų dokumentacijai atsispausdinti.</w:t>
            </w:r>
            <w:r w:rsidR="000B1FB7" w:rsidRPr="004E4C71">
              <w:rPr>
                <w:shd w:val="clear" w:color="auto" w:fill="FFFFFF"/>
              </w:rPr>
              <w:t> Siekiant sudaryti sąlygas efektyviam nuotoliniam sinchroniniam ugdymui, įsigyti 5 procesoriai, 2 monitoriai, 2 nešiojamieji kompiuteriai, 8</w:t>
            </w:r>
            <w:r w:rsidR="00FA162F" w:rsidRPr="004E4C71">
              <w:rPr>
                <w:shd w:val="clear" w:color="auto" w:fill="FFFFFF"/>
              </w:rPr>
              <w:t xml:space="preserve"> internetinės kameros su integruotais </w:t>
            </w:r>
            <w:r w:rsidR="00FA162F" w:rsidRPr="004E4C71">
              <w:rPr>
                <w:shd w:val="clear" w:color="auto" w:fill="FFFFFF"/>
              </w:rPr>
              <w:lastRenderedPageBreak/>
              <w:t>mikrofonais</w:t>
            </w:r>
            <w:r w:rsidR="0095263E" w:rsidRPr="004E4C71">
              <w:rPr>
                <w:shd w:val="clear" w:color="auto" w:fill="FFFFFF"/>
              </w:rPr>
              <w:t xml:space="preserve">. Nuo 2020 m. </w:t>
            </w:r>
            <w:r w:rsidRPr="004E4C71">
              <w:rPr>
                <w:shd w:val="clear" w:color="auto" w:fill="FFFFFF"/>
              </w:rPr>
              <w:t>interneto ryšiu gali naudotis visos ikimokyklinio ir priešmokyklinio ugdymo grupės.</w:t>
            </w:r>
            <w:r w:rsidR="00FA162F" w:rsidRPr="004E4C71">
              <w:rPr>
                <w:shd w:val="clear" w:color="auto" w:fill="FFFFFF"/>
              </w:rPr>
              <w:t xml:space="preserve"> </w:t>
            </w:r>
          </w:p>
          <w:p w14:paraId="1C8D2C60" w14:textId="43B292D3" w:rsidR="008D70B3" w:rsidRPr="004E4C71" w:rsidRDefault="008D70B3" w:rsidP="004E4C71">
            <w:pPr>
              <w:ind w:firstLine="426"/>
              <w:jc w:val="both"/>
              <w:rPr>
                <w:rFonts w:eastAsia="Calibri"/>
              </w:rPr>
            </w:pPr>
            <w:r w:rsidRPr="004E4C71">
              <w:t xml:space="preserve">Didelis dėmesys buvo skiriamas vaikų socialinių-emocinių kompetencijų ugdymui ir sveikos gyvensenos nuostatų formavimui. Pedagogai tobulino šiose srityje reikalingas kompetencijas, įgytas žinias, gebėjimus ir nuostatas taikė kasdienėje veikloje ir įgyvendino </w:t>
            </w:r>
            <w:r w:rsidR="009D064F">
              <w:t>„</w:t>
            </w:r>
            <w:proofErr w:type="spellStart"/>
            <w:r w:rsidRPr="004E4C71">
              <w:t>Lion</w:t>
            </w:r>
            <w:r w:rsidR="00AB4E61" w:rsidRPr="004E4C71">
              <w:t>s</w:t>
            </w:r>
            <w:proofErr w:type="spellEnd"/>
            <w:r w:rsidR="00AB4E61" w:rsidRPr="004E4C71">
              <w:t xml:space="preserve"> </w:t>
            </w:r>
            <w:proofErr w:type="spellStart"/>
            <w:r w:rsidR="00AB4E61" w:rsidRPr="004E4C71">
              <w:t>Quest</w:t>
            </w:r>
            <w:proofErr w:type="spellEnd"/>
            <w:r w:rsidR="009D064F">
              <w:t>“</w:t>
            </w:r>
            <w:r w:rsidR="00AB4E61" w:rsidRPr="004E4C71">
              <w:t xml:space="preserve"> programą „Laikas kartu“ ir programą „</w:t>
            </w:r>
            <w:proofErr w:type="spellStart"/>
            <w:r w:rsidR="00AB4E61" w:rsidRPr="004E4C71">
              <w:t>Zipio</w:t>
            </w:r>
            <w:proofErr w:type="spellEnd"/>
            <w:r w:rsidR="00AB4E61" w:rsidRPr="004E4C71">
              <w:t xml:space="preserve"> draugai“.</w:t>
            </w:r>
            <w:r w:rsidRPr="004E4C71">
              <w:t xml:space="preserve"> Ikimokyklinio ir priešmokyklinio ugdymo grupėse į veiklą buvo integruota Alkoholio, tabako ir kitų psichiką veikiančių medžiagų vartojimo prevencijos programa. Įstaigoje</w:t>
            </w:r>
            <w:r w:rsidR="00271CA6" w:rsidRPr="004E4C71">
              <w:t xml:space="preserve"> kasmet buvo vykdomi</w:t>
            </w:r>
            <w:r w:rsidR="00CF0F6B" w:rsidRPr="004E4C71">
              <w:t xml:space="preserve"> 3</w:t>
            </w:r>
            <w:r w:rsidR="00271CA6" w:rsidRPr="004E4C71">
              <w:t xml:space="preserve"> tradiciniai</w:t>
            </w:r>
            <w:r w:rsidR="00CF0F6B" w:rsidRPr="004E4C71">
              <w:t xml:space="preserve"> tęstiniai</w:t>
            </w:r>
            <w:r w:rsidRPr="004E4C71">
              <w:t xml:space="preserve"> projekt</w:t>
            </w:r>
            <w:r w:rsidR="00CF0F6B" w:rsidRPr="004E4C71">
              <w:t xml:space="preserve">ai: </w:t>
            </w:r>
            <w:r w:rsidR="00CF0F6B" w:rsidRPr="004E4C71">
              <w:rPr>
                <w:rFonts w:eastAsia="Calibri"/>
              </w:rPr>
              <w:t>Lietuvos futbolo federacijos projektas „</w:t>
            </w:r>
            <w:proofErr w:type="spellStart"/>
            <w:r w:rsidR="00CF0F6B" w:rsidRPr="004E4C71">
              <w:rPr>
                <w:rFonts w:eastAsia="Calibri"/>
              </w:rPr>
              <w:t>Futboliukas</w:t>
            </w:r>
            <w:proofErr w:type="spellEnd"/>
            <w:r w:rsidR="00CF0F6B" w:rsidRPr="004E4C71">
              <w:rPr>
                <w:rFonts w:eastAsia="Calibri"/>
              </w:rPr>
              <w:t>“,</w:t>
            </w:r>
            <w:r w:rsidR="00CF0F6B" w:rsidRPr="004E4C71">
              <w:t xml:space="preserve"> sveikatos apsaugos srities projektas „Sveikas kūnas – šviesios mintys“ ir socializacijos programa „Pažinimo taku“. 2020 metais sėkmingai įgyvendintas </w:t>
            </w:r>
            <w:r w:rsidR="00CF0F6B" w:rsidRPr="004E4C71">
              <w:rPr>
                <w:rFonts w:eastAsia="Calibri"/>
              </w:rPr>
              <w:t xml:space="preserve">mokymosi tarnaujant projektas „Aš mažas – aš galiu padėti“, kurio metu vaikai susipažino su </w:t>
            </w:r>
            <w:proofErr w:type="spellStart"/>
            <w:r w:rsidR="00CF0F6B" w:rsidRPr="004E4C71">
              <w:rPr>
                <w:rFonts w:eastAsia="Calibri"/>
              </w:rPr>
              <w:t>savanoryste</w:t>
            </w:r>
            <w:proofErr w:type="spellEnd"/>
            <w:r w:rsidR="00CF0F6B" w:rsidRPr="004E4C71">
              <w:rPr>
                <w:rFonts w:eastAsia="Calibri"/>
              </w:rPr>
              <w:t xml:space="preserve">, ugdėsi pagarbą, </w:t>
            </w:r>
            <w:proofErr w:type="spellStart"/>
            <w:r w:rsidR="00CF0F6B" w:rsidRPr="004E4C71">
              <w:rPr>
                <w:rFonts w:eastAsia="Calibri"/>
              </w:rPr>
              <w:t>empatiją</w:t>
            </w:r>
            <w:proofErr w:type="spellEnd"/>
            <w:r w:rsidR="00CF0F6B" w:rsidRPr="004E4C71">
              <w:rPr>
                <w:rFonts w:eastAsia="Calibri"/>
              </w:rPr>
              <w:t>, jautrumą, draugiškumą vyresniems žmonėms.</w:t>
            </w:r>
            <w:r w:rsidR="00CF0F6B" w:rsidRPr="004E4C71">
              <w:t xml:space="preserve"> </w:t>
            </w:r>
          </w:p>
          <w:p w14:paraId="6EEC1C04" w14:textId="77777777" w:rsidR="008D70B3" w:rsidRPr="004E4C71" w:rsidRDefault="008D70B3" w:rsidP="004E4C71">
            <w:pPr>
              <w:tabs>
                <w:tab w:val="left" w:pos="720"/>
                <w:tab w:val="left" w:pos="1134"/>
              </w:tabs>
              <w:ind w:firstLine="426"/>
              <w:jc w:val="both"/>
            </w:pPr>
          </w:p>
        </w:tc>
      </w:tr>
      <w:tr w:rsidR="00E02713" w:rsidRPr="004E4C71" w14:paraId="1E56F4EB" w14:textId="77777777" w:rsidTr="00507532">
        <w:tc>
          <w:tcPr>
            <w:tcW w:w="9854" w:type="dxa"/>
            <w:shd w:val="clear" w:color="auto" w:fill="auto"/>
          </w:tcPr>
          <w:p w14:paraId="3B5CC382" w14:textId="77777777" w:rsidR="00E02713" w:rsidRPr="004E4C71" w:rsidRDefault="000E177E" w:rsidP="004E4C71">
            <w:pPr>
              <w:ind w:firstLine="426"/>
              <w:jc w:val="both"/>
              <w:rPr>
                <w:b/>
                <w:lang w:eastAsia="lt-LT"/>
              </w:rPr>
            </w:pPr>
            <w:r w:rsidRPr="004E4C71">
              <w:rPr>
                <w:b/>
                <w:lang w:eastAsia="lt-LT"/>
              </w:rPr>
              <w:lastRenderedPageBreak/>
              <w:t>Trečiasis strateginis tikslas. Efektyviai ir tikslingai organizuoti įstaigos veiklą, telkti darželio bendruomenę aktualioms problemos spręsti ir bendriems sprendimams priimti.</w:t>
            </w:r>
          </w:p>
          <w:p w14:paraId="70C53175" w14:textId="77777777" w:rsidR="008C7B49" w:rsidRPr="004E4C71" w:rsidRDefault="008C7B49" w:rsidP="004E4C71">
            <w:pPr>
              <w:ind w:firstLine="426"/>
              <w:jc w:val="both"/>
              <w:rPr>
                <w:lang w:eastAsia="lt-LT"/>
              </w:rPr>
            </w:pPr>
            <w:r w:rsidRPr="004E4C71">
              <w:rPr>
                <w:lang w:eastAsia="lt-LT"/>
              </w:rPr>
              <w:t xml:space="preserve">Siekiant trečiojo </w:t>
            </w:r>
            <w:r w:rsidR="00D55A5F" w:rsidRPr="004E4C71">
              <w:rPr>
                <w:lang w:eastAsia="lt-LT"/>
              </w:rPr>
              <w:t>strateginio tikslo įgyvendinimo, prioritetas buvo teikiamas šiems kriterijams: darbuotojų motyvavimas, asmeninės lyderystės ir iniciatyvos skatinimas, kvalifikacijos tobulinimas ir pasitenkinimo darbu stiprinimas.</w:t>
            </w:r>
          </w:p>
          <w:p w14:paraId="58075089" w14:textId="666096A2" w:rsidR="008C7B49" w:rsidRPr="004E4C71" w:rsidRDefault="001A2032" w:rsidP="004E4C71">
            <w:pPr>
              <w:ind w:firstLine="426"/>
              <w:jc w:val="both"/>
            </w:pPr>
            <w:r w:rsidRPr="004E4C71">
              <w:t>S</w:t>
            </w:r>
            <w:r w:rsidR="00D55A5F" w:rsidRPr="004E4C71">
              <w:t>iekiant darbuotojų</w:t>
            </w:r>
            <w:r w:rsidRPr="004E4C71">
              <w:t xml:space="preserve"> darbo</w:t>
            </w:r>
            <w:r w:rsidR="00D55A5F" w:rsidRPr="004E4C71">
              <w:t xml:space="preserve"> motyvacijos stiprinimo, k</w:t>
            </w:r>
            <w:r w:rsidR="008C7B49" w:rsidRPr="004E4C71">
              <w:t xml:space="preserve">iekvienų mokslo metų pabaigoje </w:t>
            </w:r>
            <w:r w:rsidR="00B65845" w:rsidRPr="004E4C71">
              <w:t xml:space="preserve">geriausius rezultatus parodžiusiems darbuotojams buvo įteikiamos nominacijos. Kiekvienam pedagogui buvo sudarytos galimybės aktyviai dalyvauti lopšelio-darželio gyvenime priimant sprendimus ir įgyvendinant svarbiausius įstaigos tikslus ir uždavinius. </w:t>
            </w:r>
            <w:r w:rsidRPr="004E4C71">
              <w:t>Visiems pedagogams sudarytos sąlygos kvalifikacij</w:t>
            </w:r>
            <w:r w:rsidR="0010280A">
              <w:t>ą tobulinti ne mažiau nei 5 dienas</w:t>
            </w:r>
            <w:r w:rsidRPr="004E4C71">
              <w:t xml:space="preserve"> per metus. Kasmet</w:t>
            </w:r>
            <w:r w:rsidR="00B65845" w:rsidRPr="004E4C71">
              <w:t xml:space="preserve"> įstaigoje buvo organizuojamas bent vienas kvalifikacijos </w:t>
            </w:r>
            <w:r w:rsidRPr="004E4C71">
              <w:t xml:space="preserve">tobulinimo </w:t>
            </w:r>
            <w:r w:rsidR="00B65845" w:rsidRPr="004E4C71">
              <w:t>renginys visiems įstaigos pedagogams.</w:t>
            </w:r>
            <w:r w:rsidRPr="004E4C71">
              <w:t xml:space="preserve"> </w:t>
            </w:r>
            <w:r w:rsidR="00343FD9" w:rsidRPr="004E4C71">
              <w:t>Ped</w:t>
            </w:r>
            <w:r w:rsidR="000C003E" w:rsidRPr="004E4C71">
              <w:t>agogų kvalifikacijos tobulinimas 2019–2021 metais</w:t>
            </w:r>
            <w:r w:rsidR="00343FD9" w:rsidRPr="004E4C71">
              <w:t xml:space="preserve"> pavaizduotas lentelėje:</w:t>
            </w:r>
          </w:p>
          <w:p w14:paraId="2BA97B80" w14:textId="77777777" w:rsidR="00AB4E61" w:rsidRPr="004E4C71" w:rsidRDefault="00AB4E61" w:rsidP="004E4C71">
            <w:pPr>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8"/>
              <w:gridCol w:w="3208"/>
            </w:tblGrid>
            <w:tr w:rsidR="00F2131A" w:rsidRPr="004E4C71" w14:paraId="7ECEDFC3" w14:textId="77777777" w:rsidTr="007D0041">
              <w:tc>
                <w:tcPr>
                  <w:tcW w:w="3207" w:type="dxa"/>
                  <w:shd w:val="clear" w:color="auto" w:fill="auto"/>
                </w:tcPr>
                <w:p w14:paraId="1FF3AE46" w14:textId="77777777" w:rsidR="00F2131A" w:rsidRPr="004E4C71" w:rsidRDefault="00F2131A" w:rsidP="004E4C71">
                  <w:pPr>
                    <w:jc w:val="both"/>
                  </w:pPr>
                </w:p>
              </w:tc>
              <w:tc>
                <w:tcPr>
                  <w:tcW w:w="3208" w:type="dxa"/>
                  <w:shd w:val="clear" w:color="auto" w:fill="auto"/>
                </w:tcPr>
                <w:p w14:paraId="627185ED" w14:textId="77777777" w:rsidR="00F2131A" w:rsidRPr="004E4C71" w:rsidRDefault="00B428BD" w:rsidP="004E4C71">
                  <w:pPr>
                    <w:jc w:val="center"/>
                    <w:rPr>
                      <w:b/>
                    </w:rPr>
                  </w:pPr>
                  <w:r w:rsidRPr="004E4C71">
                    <w:rPr>
                      <w:b/>
                    </w:rPr>
                    <w:t>Visų pedagogų kvalifikacijos tobulinimas valandomis</w:t>
                  </w:r>
                </w:p>
              </w:tc>
              <w:tc>
                <w:tcPr>
                  <w:tcW w:w="3208" w:type="dxa"/>
                  <w:shd w:val="clear" w:color="auto" w:fill="auto"/>
                </w:tcPr>
                <w:p w14:paraId="382BAE6A" w14:textId="77777777" w:rsidR="00F2131A" w:rsidRPr="004E4C71" w:rsidRDefault="000C003E" w:rsidP="004E4C71">
                  <w:pPr>
                    <w:jc w:val="center"/>
                    <w:rPr>
                      <w:b/>
                    </w:rPr>
                  </w:pPr>
                  <w:r w:rsidRPr="004E4C71">
                    <w:rPr>
                      <w:b/>
                    </w:rPr>
                    <w:t xml:space="preserve">Vidutinis 1 pedagogo </w:t>
                  </w:r>
                  <w:r w:rsidR="00B428BD" w:rsidRPr="004E4C71">
                    <w:rPr>
                      <w:b/>
                    </w:rPr>
                    <w:t>kvalifikacijos tobulinimas valandomis</w:t>
                  </w:r>
                </w:p>
              </w:tc>
            </w:tr>
            <w:tr w:rsidR="00343FD9" w:rsidRPr="004E4C71" w14:paraId="2B2628A1" w14:textId="77777777" w:rsidTr="007D0041">
              <w:tc>
                <w:tcPr>
                  <w:tcW w:w="3207" w:type="dxa"/>
                  <w:shd w:val="clear" w:color="auto" w:fill="auto"/>
                </w:tcPr>
                <w:p w14:paraId="616B3213" w14:textId="77777777" w:rsidR="00343FD9" w:rsidRPr="004E4C71" w:rsidRDefault="00343FD9" w:rsidP="004E4C71">
                  <w:pPr>
                    <w:jc w:val="both"/>
                    <w:rPr>
                      <w:b/>
                    </w:rPr>
                  </w:pPr>
                  <w:r w:rsidRPr="004E4C71">
                    <w:rPr>
                      <w:b/>
                    </w:rPr>
                    <w:t>2019 m.</w:t>
                  </w:r>
                </w:p>
              </w:tc>
              <w:tc>
                <w:tcPr>
                  <w:tcW w:w="3208" w:type="dxa"/>
                  <w:shd w:val="clear" w:color="auto" w:fill="auto"/>
                </w:tcPr>
                <w:p w14:paraId="686CF504" w14:textId="77777777" w:rsidR="00343FD9" w:rsidRPr="004E4C71" w:rsidRDefault="00343FD9" w:rsidP="004E4C71">
                  <w:pPr>
                    <w:jc w:val="center"/>
                  </w:pPr>
                  <w:r w:rsidRPr="004E4C71">
                    <w:t>543</w:t>
                  </w:r>
                </w:p>
              </w:tc>
              <w:tc>
                <w:tcPr>
                  <w:tcW w:w="3208" w:type="dxa"/>
                  <w:shd w:val="clear" w:color="auto" w:fill="auto"/>
                </w:tcPr>
                <w:p w14:paraId="37008CCB" w14:textId="77777777" w:rsidR="00343FD9" w:rsidRPr="004E4C71" w:rsidRDefault="00F2131A" w:rsidP="004E4C71">
                  <w:pPr>
                    <w:jc w:val="center"/>
                  </w:pPr>
                  <w:r w:rsidRPr="004E4C71">
                    <w:t>39</w:t>
                  </w:r>
                </w:p>
              </w:tc>
            </w:tr>
            <w:tr w:rsidR="00343FD9" w:rsidRPr="004E4C71" w14:paraId="2ECB08B7" w14:textId="77777777" w:rsidTr="007D0041">
              <w:tc>
                <w:tcPr>
                  <w:tcW w:w="3207" w:type="dxa"/>
                  <w:shd w:val="clear" w:color="auto" w:fill="auto"/>
                </w:tcPr>
                <w:p w14:paraId="71F17D01" w14:textId="77777777" w:rsidR="00343FD9" w:rsidRPr="004E4C71" w:rsidRDefault="00343FD9" w:rsidP="004E4C71">
                  <w:pPr>
                    <w:jc w:val="both"/>
                    <w:rPr>
                      <w:b/>
                    </w:rPr>
                  </w:pPr>
                  <w:r w:rsidRPr="004E4C71">
                    <w:rPr>
                      <w:b/>
                    </w:rPr>
                    <w:t>2020 m.</w:t>
                  </w:r>
                </w:p>
              </w:tc>
              <w:tc>
                <w:tcPr>
                  <w:tcW w:w="3208" w:type="dxa"/>
                  <w:shd w:val="clear" w:color="auto" w:fill="auto"/>
                </w:tcPr>
                <w:p w14:paraId="58558B5E" w14:textId="77777777" w:rsidR="00343FD9" w:rsidRPr="004E4C71" w:rsidRDefault="00343FD9" w:rsidP="004E4C71">
                  <w:pPr>
                    <w:jc w:val="center"/>
                  </w:pPr>
                  <w:r w:rsidRPr="004E4C71">
                    <w:t>1221</w:t>
                  </w:r>
                </w:p>
              </w:tc>
              <w:tc>
                <w:tcPr>
                  <w:tcW w:w="3208" w:type="dxa"/>
                  <w:shd w:val="clear" w:color="auto" w:fill="auto"/>
                </w:tcPr>
                <w:p w14:paraId="64D086AA" w14:textId="77777777" w:rsidR="00343FD9" w:rsidRPr="004E4C71" w:rsidRDefault="00F2131A" w:rsidP="004E4C71">
                  <w:pPr>
                    <w:jc w:val="center"/>
                  </w:pPr>
                  <w:r w:rsidRPr="004E4C71">
                    <w:t>87</w:t>
                  </w:r>
                </w:p>
              </w:tc>
            </w:tr>
            <w:tr w:rsidR="00343FD9" w:rsidRPr="004E4C71" w14:paraId="4F0517A9" w14:textId="77777777" w:rsidTr="007D0041">
              <w:tc>
                <w:tcPr>
                  <w:tcW w:w="3207" w:type="dxa"/>
                  <w:shd w:val="clear" w:color="auto" w:fill="auto"/>
                </w:tcPr>
                <w:p w14:paraId="3E1A2FF8" w14:textId="77777777" w:rsidR="00343FD9" w:rsidRPr="004E4C71" w:rsidRDefault="00343FD9" w:rsidP="004E4C71">
                  <w:pPr>
                    <w:jc w:val="both"/>
                    <w:rPr>
                      <w:b/>
                    </w:rPr>
                  </w:pPr>
                  <w:r w:rsidRPr="004E4C71">
                    <w:rPr>
                      <w:b/>
                    </w:rPr>
                    <w:t>2021 m.</w:t>
                  </w:r>
                </w:p>
              </w:tc>
              <w:tc>
                <w:tcPr>
                  <w:tcW w:w="3208" w:type="dxa"/>
                  <w:shd w:val="clear" w:color="auto" w:fill="auto"/>
                </w:tcPr>
                <w:p w14:paraId="0DAF0E9E" w14:textId="77777777" w:rsidR="00343FD9" w:rsidRPr="004E4C71" w:rsidRDefault="00F2131A" w:rsidP="004E4C71">
                  <w:pPr>
                    <w:jc w:val="center"/>
                  </w:pPr>
                  <w:r w:rsidRPr="004E4C71">
                    <w:t>1341</w:t>
                  </w:r>
                </w:p>
              </w:tc>
              <w:tc>
                <w:tcPr>
                  <w:tcW w:w="3208" w:type="dxa"/>
                  <w:shd w:val="clear" w:color="auto" w:fill="auto"/>
                </w:tcPr>
                <w:p w14:paraId="0FD08EDB" w14:textId="77777777" w:rsidR="00343FD9" w:rsidRPr="004E4C71" w:rsidRDefault="00F2131A" w:rsidP="004E4C71">
                  <w:pPr>
                    <w:jc w:val="center"/>
                  </w:pPr>
                  <w:r w:rsidRPr="004E4C71">
                    <w:t>95</w:t>
                  </w:r>
                </w:p>
              </w:tc>
            </w:tr>
          </w:tbl>
          <w:p w14:paraId="11699FC4" w14:textId="77777777" w:rsidR="00AB4E61" w:rsidRPr="004E4C71" w:rsidRDefault="00AB4E61" w:rsidP="004E4C71">
            <w:pPr>
              <w:ind w:firstLine="426"/>
              <w:jc w:val="both"/>
              <w:rPr>
                <w:lang w:eastAsia="lt-LT"/>
              </w:rPr>
            </w:pPr>
          </w:p>
          <w:p w14:paraId="1C22CEDD" w14:textId="77777777" w:rsidR="00343FD9" w:rsidRPr="004E4C71" w:rsidRDefault="00F2131A" w:rsidP="004E4C71">
            <w:pPr>
              <w:ind w:firstLine="426"/>
              <w:jc w:val="both"/>
              <w:rPr>
                <w:lang w:eastAsia="lt-LT"/>
              </w:rPr>
            </w:pPr>
            <w:r w:rsidRPr="004E4C71">
              <w:rPr>
                <w:lang w:eastAsia="lt-LT"/>
              </w:rPr>
              <w:t>2021 metais lopšelio-darželio pedagogai kvalifikaciją tobulino 10 proc. aktyviau nei 2020 m. ir 60 proc. aktyviau nei 2019 m.</w:t>
            </w:r>
          </w:p>
          <w:p w14:paraId="7E66B1A6" w14:textId="77777777" w:rsidR="00C91AEF" w:rsidRPr="004E4C71" w:rsidRDefault="00C91AEF" w:rsidP="004E4C71">
            <w:pPr>
              <w:ind w:firstLine="426"/>
              <w:jc w:val="both"/>
              <w:rPr>
                <w:rFonts w:eastAsia="Calibri"/>
                <w:lang w:val="en-US"/>
              </w:rPr>
            </w:pPr>
            <w:r w:rsidRPr="004E4C71">
              <w:rPr>
                <w:lang w:eastAsia="lt-LT"/>
              </w:rPr>
              <w:t xml:space="preserve">Pedagogai 15 proc. aktyviau įstaigoje organizavo atviras veiklas „Kolega – kolegai“, kuriose mokėsi vieni iš kitų. 80 proc. pagerėjo įstaigos pedagogų </w:t>
            </w:r>
            <w:proofErr w:type="spellStart"/>
            <w:r w:rsidRPr="004E4C71">
              <w:rPr>
                <w:lang w:eastAsia="lt-LT"/>
              </w:rPr>
              <w:t>savirefleksijos</w:t>
            </w:r>
            <w:proofErr w:type="spellEnd"/>
            <w:r w:rsidRPr="004E4C71">
              <w:rPr>
                <w:lang w:eastAsia="lt-LT"/>
              </w:rPr>
              <w:t xml:space="preserve"> gebėjimai – kasmet, rugsėjo mėnesį, pedagogai bendruomenei pristatė kiekvienų mokslo metų veiklą, įvardijo savo stipriąsias veiklos sritis, atsižvelgdami į įstaigos veiklos dokumentus, išsikėlė veiklos tikslus</w:t>
            </w:r>
            <w:r w:rsidR="00AB4E61" w:rsidRPr="004E4C71">
              <w:rPr>
                <w:lang w:eastAsia="lt-LT"/>
              </w:rPr>
              <w:t>.</w:t>
            </w:r>
          </w:p>
          <w:p w14:paraId="44BA2471" w14:textId="227FBDF0" w:rsidR="00AD66C2" w:rsidRDefault="001A2032" w:rsidP="00DE2D9B">
            <w:pPr>
              <w:ind w:firstLine="426"/>
              <w:jc w:val="both"/>
            </w:pPr>
            <w:r w:rsidRPr="004E4C71">
              <w:t>Siekiant pagerinti darbuotojų darbo sąlygas, atnaujintos jų darbo vietos – 90 proc. darbo vietų aprūpintos visomis reikalingomis darbo priemonėmis</w:t>
            </w:r>
            <w:r w:rsidR="009D064F">
              <w:t>,</w:t>
            </w:r>
            <w:r w:rsidRPr="004E4C71">
              <w:t xml:space="preserve"> atnaujintas ir papildytas virtuvės inventorius ir įranga,</w:t>
            </w:r>
            <w:r w:rsidR="00F2131A" w:rsidRPr="004E4C71">
              <w:t xml:space="preserve"> atliktas visų ikimokyklinio ir priešmokyklinio ugdymo grupių virtuvėlių kapitalinis remontas.</w:t>
            </w:r>
            <w:r w:rsidRPr="004E4C71">
              <w:t xml:space="preserve"> </w:t>
            </w:r>
          </w:p>
          <w:p w14:paraId="3414D5B3" w14:textId="77777777" w:rsidR="008207EA" w:rsidRPr="004E4C71" w:rsidRDefault="008207EA" w:rsidP="00DE2D9B">
            <w:pPr>
              <w:ind w:firstLine="426"/>
              <w:jc w:val="both"/>
            </w:pPr>
          </w:p>
        </w:tc>
      </w:tr>
      <w:tr w:rsidR="00E02713" w:rsidRPr="004E4C71" w14:paraId="2A759897" w14:textId="77777777" w:rsidTr="00507532">
        <w:tc>
          <w:tcPr>
            <w:tcW w:w="9854" w:type="dxa"/>
            <w:shd w:val="clear" w:color="auto" w:fill="auto"/>
          </w:tcPr>
          <w:p w14:paraId="08FE9A64" w14:textId="19A6680C" w:rsidR="008207EA" w:rsidRPr="004E4C71" w:rsidRDefault="000E177E" w:rsidP="004E4C71">
            <w:pPr>
              <w:jc w:val="both"/>
              <w:rPr>
                <w:b/>
              </w:rPr>
            </w:pPr>
            <w:r w:rsidRPr="004E4C71">
              <w:rPr>
                <w:b/>
              </w:rPr>
              <w:t>2021</w:t>
            </w:r>
            <w:r w:rsidR="00E02713" w:rsidRPr="004E4C71">
              <w:rPr>
                <w:b/>
              </w:rPr>
              <w:t xml:space="preserve"> m. atlikus platųjį</w:t>
            </w:r>
            <w:r w:rsidR="003C1508" w:rsidRPr="004E4C71">
              <w:rPr>
                <w:b/>
              </w:rPr>
              <w:t xml:space="preserve"> ir giluminį įstaigos įsivertinimą</w:t>
            </w:r>
            <w:r w:rsidR="00AB4E61" w:rsidRPr="004E4C71">
              <w:rPr>
                <w:b/>
              </w:rPr>
              <w:t xml:space="preserve"> </w:t>
            </w:r>
            <w:r w:rsidR="003C1508" w:rsidRPr="004E4C71">
              <w:t>(įsivertinimas</w:t>
            </w:r>
            <w:r w:rsidR="00AB4E61" w:rsidRPr="004E4C71">
              <w:t xml:space="preserve"> atliktas vadovaujantis Ikimokyklinio ir (ar) priešmokyklinio ugdymo programas vykdančių mokyklų veiklos kokybės įsivertinimo metodikos projektu, 2020 m.)</w:t>
            </w:r>
            <w:r w:rsidR="00E02713" w:rsidRPr="004E4C71">
              <w:t>,</w:t>
            </w:r>
            <w:r w:rsidR="00E02713" w:rsidRPr="004E4C71">
              <w:rPr>
                <w:b/>
              </w:rPr>
              <w:t xml:space="preserve"> nustatytos veiklos stipriosios ir tobulintinos pusės:</w:t>
            </w:r>
          </w:p>
        </w:tc>
      </w:tr>
      <w:tr w:rsidR="00E02713" w:rsidRPr="004E4C71" w14:paraId="2235F96F" w14:textId="77777777" w:rsidTr="00507532">
        <w:tc>
          <w:tcPr>
            <w:tcW w:w="9854" w:type="dxa"/>
            <w:shd w:val="clear" w:color="auto" w:fill="auto"/>
          </w:tcPr>
          <w:p w14:paraId="7C6B9D69" w14:textId="77777777" w:rsidR="00E02713" w:rsidRPr="004E4C71" w:rsidRDefault="00E02713" w:rsidP="004E4C71">
            <w:pPr>
              <w:rPr>
                <w:b/>
              </w:rPr>
            </w:pPr>
            <w:r w:rsidRPr="004E4C71">
              <w:rPr>
                <w:b/>
              </w:rPr>
              <w:t>Privalumai</w:t>
            </w:r>
          </w:p>
          <w:p w14:paraId="4782CD10" w14:textId="77777777" w:rsidR="00E02713" w:rsidRPr="004E4C71" w:rsidRDefault="006D13DB" w:rsidP="004E4C71">
            <w:pPr>
              <w:ind w:firstLine="284"/>
              <w:jc w:val="both"/>
            </w:pPr>
            <w:r w:rsidRPr="004E4C71">
              <w:t>14.2</w:t>
            </w:r>
            <w:r w:rsidR="00212C7F" w:rsidRPr="004E4C71">
              <w:t xml:space="preserve">. </w:t>
            </w:r>
            <w:r w:rsidR="00C91AEF" w:rsidRPr="004E4C71">
              <w:t>M</w:t>
            </w:r>
            <w:r w:rsidRPr="004E4C71">
              <w:t>okytojas sistemingai stebi ir fiksuoja vaikų pasiekimus, dokumentuoja vaikų daromą pažangą, lygina ankstesnius vaiko pasiekimus su esamais, viešai nelygina vaikų pasiekimų tarpusavyje (4,0</w:t>
            </w:r>
            <w:r w:rsidR="00E02713" w:rsidRPr="004E4C71">
              <w:t>)</w:t>
            </w:r>
            <w:r w:rsidRPr="004E4C71">
              <w:t>.</w:t>
            </w:r>
          </w:p>
          <w:p w14:paraId="0001CBD6" w14:textId="77777777" w:rsidR="00E02713" w:rsidRPr="004E4C71" w:rsidRDefault="006D13DB" w:rsidP="004E4C71">
            <w:pPr>
              <w:ind w:firstLine="284"/>
              <w:jc w:val="both"/>
            </w:pPr>
            <w:r w:rsidRPr="004E4C71">
              <w:lastRenderedPageBreak/>
              <w:t>7.3</w:t>
            </w:r>
            <w:r w:rsidR="00212C7F" w:rsidRPr="004E4C71">
              <w:t>.</w:t>
            </w:r>
            <w:r w:rsidR="00C91AEF" w:rsidRPr="004E4C71">
              <w:t xml:space="preserve"> </w:t>
            </w:r>
            <w:r w:rsidRPr="004E4C71">
              <w:t>Vaikai žaidžia skirtingo tipo žaidimus (pagal amžių, pomėgius, situaciją)</w:t>
            </w:r>
            <w:r w:rsidR="00C91AEF" w:rsidRPr="004E4C71">
              <w:t xml:space="preserve"> (3,8</w:t>
            </w:r>
            <w:r w:rsidR="00E02713" w:rsidRPr="004E4C71">
              <w:t>)</w:t>
            </w:r>
            <w:r w:rsidRPr="004E4C71">
              <w:t>.</w:t>
            </w:r>
          </w:p>
          <w:p w14:paraId="5FF58F3B" w14:textId="77777777" w:rsidR="00E02713" w:rsidRPr="004E4C71" w:rsidRDefault="006D13DB" w:rsidP="004E4C71">
            <w:pPr>
              <w:ind w:firstLine="284"/>
              <w:jc w:val="both"/>
            </w:pPr>
            <w:r w:rsidRPr="004E4C71">
              <w:t>7.1</w:t>
            </w:r>
            <w:r w:rsidR="00212C7F" w:rsidRPr="004E4C71">
              <w:t xml:space="preserve">. </w:t>
            </w:r>
            <w:r w:rsidRPr="004E4C71">
              <w:t>Dienos metu skiriama laiko įvairiems vaikų žaidimams, kaip pagrindinei vaikų raidą ir ugdymąsi skatinančiai veiklai</w:t>
            </w:r>
            <w:r w:rsidR="00212C7F" w:rsidRPr="004E4C71">
              <w:t xml:space="preserve"> (3,8</w:t>
            </w:r>
            <w:r w:rsidR="00E02713" w:rsidRPr="004E4C71">
              <w:t>)</w:t>
            </w:r>
            <w:r w:rsidR="00212C7F" w:rsidRPr="004E4C71">
              <w:t>.</w:t>
            </w:r>
          </w:p>
          <w:p w14:paraId="6A84B701" w14:textId="77777777" w:rsidR="00E02713" w:rsidRPr="004E4C71" w:rsidRDefault="006D13DB" w:rsidP="004E4C71">
            <w:pPr>
              <w:ind w:firstLine="284"/>
              <w:jc w:val="both"/>
            </w:pPr>
            <w:r w:rsidRPr="004E4C71">
              <w:t xml:space="preserve">15.5. Mokytojas planuoja ir veikia lanksčiai, </w:t>
            </w:r>
            <w:proofErr w:type="spellStart"/>
            <w:r w:rsidRPr="004E4C71">
              <w:t>atsižvegdamas</w:t>
            </w:r>
            <w:proofErr w:type="spellEnd"/>
            <w:r w:rsidRPr="004E4C71">
              <w:t xml:space="preserve"> į besikeičiančią situaciją, vaikų interesus bei poreikius (3,8</w:t>
            </w:r>
            <w:r w:rsidR="00E02713" w:rsidRPr="004E4C71">
              <w:t>)</w:t>
            </w:r>
            <w:r w:rsidRPr="004E4C71">
              <w:t>.</w:t>
            </w:r>
          </w:p>
          <w:p w14:paraId="006D90A3" w14:textId="77777777" w:rsidR="00E02713" w:rsidRDefault="006D13DB" w:rsidP="004E4C71">
            <w:pPr>
              <w:ind w:firstLine="284"/>
              <w:jc w:val="both"/>
            </w:pPr>
            <w:r w:rsidRPr="004E4C71">
              <w:t>14.1. Mokytojas bendrauja su vaikų šeimų nariais, norėdamas geriau pažinti vaiką ir įvertinti jo galias (3,8</w:t>
            </w:r>
            <w:r w:rsidR="00E02713" w:rsidRPr="004E4C71">
              <w:t>)</w:t>
            </w:r>
            <w:r w:rsidRPr="004E4C71">
              <w:t>.</w:t>
            </w:r>
          </w:p>
          <w:p w14:paraId="06526694" w14:textId="77777777" w:rsidR="008207EA" w:rsidRPr="004E4C71" w:rsidRDefault="008207EA" w:rsidP="004E4C71">
            <w:pPr>
              <w:ind w:firstLine="284"/>
              <w:jc w:val="both"/>
            </w:pPr>
          </w:p>
        </w:tc>
      </w:tr>
      <w:tr w:rsidR="00E02713" w:rsidRPr="004E4C71" w14:paraId="1E8B8419" w14:textId="77777777" w:rsidTr="00507532">
        <w:tc>
          <w:tcPr>
            <w:tcW w:w="9854" w:type="dxa"/>
            <w:shd w:val="clear" w:color="auto" w:fill="auto"/>
          </w:tcPr>
          <w:p w14:paraId="0BAEE91B" w14:textId="77777777" w:rsidR="00E02713" w:rsidRPr="004E4C71" w:rsidRDefault="00E02713" w:rsidP="004E4C71">
            <w:pPr>
              <w:rPr>
                <w:b/>
              </w:rPr>
            </w:pPr>
            <w:r w:rsidRPr="004E4C71">
              <w:rPr>
                <w:b/>
              </w:rPr>
              <w:lastRenderedPageBreak/>
              <w:t>Trūkumai</w:t>
            </w:r>
          </w:p>
          <w:p w14:paraId="503179D3" w14:textId="77777777" w:rsidR="00E02713" w:rsidRPr="004E4C71" w:rsidRDefault="006D13DB" w:rsidP="004E4C71">
            <w:pPr>
              <w:ind w:firstLine="284"/>
              <w:jc w:val="both"/>
            </w:pPr>
            <w:r w:rsidRPr="004E4C71">
              <w:t>20.4</w:t>
            </w:r>
            <w:r w:rsidR="00E02713" w:rsidRPr="004E4C71">
              <w:t>.</w:t>
            </w:r>
            <w:r w:rsidRPr="004E4C71">
              <w:t xml:space="preserve"> Mokytojai pasitiki formaliais mokyklos lyderiais kaip partneriais, pagalbininkais ir patarėjais (2,9</w:t>
            </w:r>
            <w:r w:rsidR="00E02713" w:rsidRPr="004E4C71">
              <w:t>)</w:t>
            </w:r>
            <w:r w:rsidRPr="004E4C71">
              <w:t>.</w:t>
            </w:r>
          </w:p>
          <w:p w14:paraId="151B8103" w14:textId="77777777" w:rsidR="00E02713" w:rsidRPr="004E4C71" w:rsidRDefault="00632BEC" w:rsidP="004E4C71">
            <w:pPr>
              <w:ind w:firstLine="284"/>
              <w:jc w:val="both"/>
            </w:pPr>
            <w:r w:rsidRPr="004E4C71">
              <w:t>18.3. Mokyklos personalas laiko save viena komanda, siekiančia bendrų tikslų (3,0</w:t>
            </w:r>
            <w:r w:rsidR="00E02713" w:rsidRPr="004E4C71">
              <w:t>)</w:t>
            </w:r>
            <w:r w:rsidRPr="004E4C71">
              <w:t>.</w:t>
            </w:r>
          </w:p>
          <w:p w14:paraId="5B311AB8" w14:textId="77777777" w:rsidR="00E02713" w:rsidRPr="004E4C71" w:rsidRDefault="00840FE0" w:rsidP="004E4C71">
            <w:pPr>
              <w:ind w:firstLine="284"/>
              <w:jc w:val="both"/>
            </w:pPr>
            <w:r w:rsidRPr="004E4C71">
              <w:t>21.3. Tobulinant mokyklą atsižvelgiama į tėvų ir vyresniųjų vaikų nuomonę</w:t>
            </w:r>
            <w:r w:rsidR="006D13DB" w:rsidRPr="004E4C71">
              <w:t xml:space="preserve"> (</w:t>
            </w:r>
            <w:r w:rsidRPr="004E4C71">
              <w:t>3,1</w:t>
            </w:r>
            <w:r w:rsidR="00E02713" w:rsidRPr="004E4C71">
              <w:t>)</w:t>
            </w:r>
            <w:r w:rsidRPr="004E4C71">
              <w:t>.</w:t>
            </w:r>
          </w:p>
          <w:p w14:paraId="05DADB64" w14:textId="77777777" w:rsidR="00E02713" w:rsidRPr="004E4C71" w:rsidRDefault="00840FE0" w:rsidP="004E4C71">
            <w:pPr>
              <w:ind w:firstLine="284"/>
              <w:jc w:val="both"/>
            </w:pPr>
            <w:r w:rsidRPr="004E4C71">
              <w:t>20.1. Mokytojai yra iniciatyvūs, tobulinant ugdymo įstaigos veiklą</w:t>
            </w:r>
            <w:r w:rsidR="006D13DB" w:rsidRPr="004E4C71">
              <w:t xml:space="preserve"> (3,1</w:t>
            </w:r>
            <w:r w:rsidR="00E02713" w:rsidRPr="004E4C71">
              <w:t>)</w:t>
            </w:r>
            <w:r w:rsidRPr="004E4C71">
              <w:t>.</w:t>
            </w:r>
          </w:p>
          <w:p w14:paraId="381F36F0" w14:textId="77777777" w:rsidR="00E02713" w:rsidRDefault="00840FE0" w:rsidP="004E4C71">
            <w:pPr>
              <w:ind w:firstLine="284"/>
              <w:jc w:val="both"/>
            </w:pPr>
            <w:r w:rsidRPr="004E4C71">
              <w:t>18.4. Mokyklai būdinga bendravimo ir bendradarbiavimo su socialiniais partneriais kultūra</w:t>
            </w:r>
            <w:r w:rsidR="006D13DB" w:rsidRPr="004E4C71">
              <w:t xml:space="preserve"> (3,1</w:t>
            </w:r>
            <w:r w:rsidR="00E02713" w:rsidRPr="004E4C71">
              <w:t>)</w:t>
            </w:r>
            <w:r w:rsidRPr="004E4C71">
              <w:t>.</w:t>
            </w:r>
          </w:p>
          <w:p w14:paraId="208B6417" w14:textId="77777777" w:rsidR="008207EA" w:rsidRPr="004E4C71" w:rsidRDefault="008207EA" w:rsidP="004E4C71">
            <w:pPr>
              <w:ind w:firstLine="284"/>
              <w:jc w:val="both"/>
            </w:pPr>
          </w:p>
        </w:tc>
      </w:tr>
      <w:tr w:rsidR="00E02713" w:rsidRPr="004E4C71" w14:paraId="6032D335" w14:textId="77777777" w:rsidTr="00507532">
        <w:tc>
          <w:tcPr>
            <w:tcW w:w="9854" w:type="dxa"/>
            <w:shd w:val="clear" w:color="auto" w:fill="auto"/>
          </w:tcPr>
          <w:p w14:paraId="69578055" w14:textId="77777777" w:rsidR="00E02713" w:rsidRPr="004E4C71" w:rsidRDefault="00E02713" w:rsidP="004E4C71">
            <w:pPr>
              <w:jc w:val="both"/>
              <w:rPr>
                <w:b/>
              </w:rPr>
            </w:pPr>
            <w:r w:rsidRPr="004E4C71">
              <w:rPr>
                <w:b/>
              </w:rPr>
              <w:t>Tobulintinos sritys</w:t>
            </w:r>
          </w:p>
          <w:p w14:paraId="5CE32122" w14:textId="77777777" w:rsidR="00840FE0" w:rsidRPr="004E4C71" w:rsidRDefault="00840FE0" w:rsidP="004E4C71">
            <w:pPr>
              <w:ind w:firstLine="284"/>
              <w:jc w:val="both"/>
            </w:pPr>
            <w:r w:rsidRPr="004E4C71">
              <w:t>20.4. Mokytojai pasitiki formaliais mokyklos lyderiais kaip partneriais, pagalbininkais ir patarėjais (2,9).</w:t>
            </w:r>
          </w:p>
          <w:p w14:paraId="107AF08B" w14:textId="77777777" w:rsidR="00840FE0" w:rsidRPr="004E4C71" w:rsidRDefault="00840FE0" w:rsidP="004E4C71">
            <w:pPr>
              <w:ind w:firstLine="284"/>
              <w:jc w:val="both"/>
            </w:pPr>
            <w:r w:rsidRPr="004E4C71">
              <w:t>18.3. Mokyklos personalas laiko save viena komanda, siekiančia bendrų tikslų (3,0).</w:t>
            </w:r>
          </w:p>
          <w:p w14:paraId="576ABA25" w14:textId="77777777" w:rsidR="00E02713" w:rsidRDefault="00840FE0" w:rsidP="004E4C71">
            <w:pPr>
              <w:ind w:firstLine="284"/>
              <w:jc w:val="both"/>
            </w:pPr>
            <w:r w:rsidRPr="004E4C71">
              <w:t>20.1. Mokytojai yra iniciatyvūs, tobulinant ugdymo įstaigos veiklą (3,1).</w:t>
            </w:r>
          </w:p>
          <w:p w14:paraId="3473F961" w14:textId="77777777" w:rsidR="008207EA" w:rsidRPr="004E4C71" w:rsidRDefault="008207EA" w:rsidP="004E4C71">
            <w:pPr>
              <w:ind w:firstLine="284"/>
              <w:jc w:val="both"/>
            </w:pPr>
          </w:p>
        </w:tc>
      </w:tr>
      <w:tr w:rsidR="00E02713" w:rsidRPr="004E4C71" w14:paraId="025215B0" w14:textId="77777777" w:rsidTr="008207EA">
        <w:trPr>
          <w:trHeight w:val="539"/>
        </w:trPr>
        <w:tc>
          <w:tcPr>
            <w:tcW w:w="9854" w:type="dxa"/>
            <w:shd w:val="clear" w:color="auto" w:fill="auto"/>
          </w:tcPr>
          <w:p w14:paraId="18DD7159" w14:textId="77777777" w:rsidR="00E02713" w:rsidRPr="004E4C71" w:rsidRDefault="00E02713" w:rsidP="004E4C71">
            <w:pPr>
              <w:pStyle w:val="Betarp"/>
              <w:rPr>
                <w:rFonts w:ascii="Times New Roman" w:hAnsi="Times New Roman"/>
                <w:b/>
                <w:sz w:val="24"/>
                <w:szCs w:val="24"/>
              </w:rPr>
            </w:pPr>
            <w:r w:rsidRPr="004E4C71">
              <w:rPr>
                <w:rFonts w:ascii="Times New Roman" w:hAnsi="Times New Roman"/>
                <w:b/>
                <w:sz w:val="24"/>
                <w:szCs w:val="24"/>
              </w:rPr>
              <w:t>SSGG (stiprybių, silpnybių, galimybių ir grėsmių) analizė</w:t>
            </w:r>
          </w:p>
        </w:tc>
      </w:tr>
      <w:tr w:rsidR="00E02713" w:rsidRPr="004E4C71" w14:paraId="7B2D11D1" w14:textId="77777777" w:rsidTr="00507532">
        <w:tc>
          <w:tcPr>
            <w:tcW w:w="9854" w:type="dxa"/>
            <w:shd w:val="clear" w:color="auto" w:fill="auto"/>
          </w:tcPr>
          <w:p w14:paraId="2216B6D0" w14:textId="77777777" w:rsidR="00E02713" w:rsidRPr="004E4C71" w:rsidRDefault="00E02713" w:rsidP="004E4C71">
            <w:pPr>
              <w:pStyle w:val="Betarp"/>
              <w:rPr>
                <w:rFonts w:ascii="Times New Roman" w:hAnsi="Times New Roman"/>
                <w:b/>
                <w:sz w:val="24"/>
                <w:szCs w:val="24"/>
              </w:rPr>
            </w:pPr>
            <w:r w:rsidRPr="004E4C71">
              <w:rPr>
                <w:rFonts w:ascii="Times New Roman" w:hAnsi="Times New Roman"/>
                <w:b/>
                <w:sz w:val="24"/>
                <w:szCs w:val="24"/>
              </w:rPr>
              <w:t>Stiprybės</w:t>
            </w:r>
          </w:p>
          <w:p w14:paraId="5C70140B" w14:textId="77777777" w:rsidR="00A93011" w:rsidRPr="004E4C71" w:rsidRDefault="00A93011" w:rsidP="004E4C71">
            <w:pPr>
              <w:pStyle w:val="Betarp"/>
              <w:ind w:firstLine="284"/>
              <w:jc w:val="both"/>
              <w:rPr>
                <w:rFonts w:ascii="Times New Roman" w:hAnsi="Times New Roman"/>
                <w:sz w:val="24"/>
                <w:szCs w:val="24"/>
              </w:rPr>
            </w:pPr>
            <w:r w:rsidRPr="004E4C71">
              <w:rPr>
                <w:rFonts w:ascii="Times New Roman" w:hAnsi="Times New Roman"/>
                <w:sz w:val="24"/>
                <w:szCs w:val="24"/>
              </w:rPr>
              <w:t>• Lopšelio-darželio turimų išmaniųjų edukacinių priemonių (2 išmanieji ekranai, edukacinės bitutės-robotai „</w:t>
            </w:r>
            <w:proofErr w:type="spellStart"/>
            <w:r w:rsidRPr="004E4C71">
              <w:rPr>
                <w:rFonts w:ascii="Times New Roman" w:hAnsi="Times New Roman"/>
                <w:sz w:val="24"/>
                <w:szCs w:val="24"/>
              </w:rPr>
              <w:t>Bee-bot“,</w:t>
            </w:r>
            <w:proofErr w:type="spellEnd"/>
            <w:r w:rsidRPr="004E4C71">
              <w:rPr>
                <w:rFonts w:ascii="Times New Roman" w:hAnsi="Times New Roman"/>
                <w:sz w:val="24"/>
                <w:szCs w:val="24"/>
              </w:rPr>
              <w:t xml:space="preserve"> burbulų vamzdis ir kt.) naudojimas ir nuolat tobulinama ugdymo aplinka.</w:t>
            </w:r>
          </w:p>
          <w:p w14:paraId="52BDC99B" w14:textId="77777777" w:rsidR="00A93011" w:rsidRPr="004E4C71" w:rsidRDefault="00A93011" w:rsidP="004E4C71">
            <w:pPr>
              <w:pStyle w:val="Betarp"/>
              <w:ind w:firstLine="284"/>
              <w:jc w:val="both"/>
              <w:rPr>
                <w:rFonts w:ascii="Times New Roman" w:hAnsi="Times New Roman"/>
                <w:sz w:val="24"/>
                <w:szCs w:val="24"/>
              </w:rPr>
            </w:pPr>
            <w:r w:rsidRPr="004E4C71">
              <w:rPr>
                <w:rFonts w:ascii="Times New Roman" w:hAnsi="Times New Roman"/>
                <w:sz w:val="24"/>
                <w:szCs w:val="24"/>
              </w:rPr>
              <w:t>• Naudojamas</w:t>
            </w:r>
            <w:r w:rsidR="003476AC" w:rsidRPr="004E4C71">
              <w:rPr>
                <w:rFonts w:ascii="Times New Roman" w:hAnsi="Times New Roman"/>
                <w:sz w:val="24"/>
                <w:szCs w:val="24"/>
              </w:rPr>
              <w:t xml:space="preserve"> elektroninis dienynas „</w:t>
            </w:r>
            <w:proofErr w:type="spellStart"/>
            <w:r w:rsidR="003476AC" w:rsidRPr="004E4C71">
              <w:rPr>
                <w:rFonts w:ascii="Times New Roman" w:hAnsi="Times New Roman"/>
                <w:sz w:val="24"/>
                <w:szCs w:val="24"/>
              </w:rPr>
              <w:t>Eliis</w:t>
            </w:r>
            <w:proofErr w:type="spellEnd"/>
            <w:r w:rsidR="003476AC" w:rsidRPr="004E4C71">
              <w:rPr>
                <w:rFonts w:ascii="Times New Roman" w:hAnsi="Times New Roman"/>
                <w:sz w:val="24"/>
                <w:szCs w:val="24"/>
              </w:rPr>
              <w:t xml:space="preserve">“ </w:t>
            </w:r>
            <w:r w:rsidRPr="004E4C71">
              <w:rPr>
                <w:rFonts w:ascii="Times New Roman" w:hAnsi="Times New Roman"/>
                <w:sz w:val="24"/>
                <w:szCs w:val="24"/>
              </w:rPr>
              <w:t>padeda operatyviai bendrauti su darbuotojais ir tėvais.</w:t>
            </w:r>
          </w:p>
          <w:p w14:paraId="55EC1074" w14:textId="77777777" w:rsidR="00A93011" w:rsidRPr="004E4C71" w:rsidRDefault="00A93011" w:rsidP="004E4C71">
            <w:pPr>
              <w:pStyle w:val="Betarp"/>
              <w:ind w:firstLine="284"/>
              <w:rPr>
                <w:rFonts w:ascii="Times New Roman" w:hAnsi="Times New Roman"/>
                <w:sz w:val="24"/>
                <w:szCs w:val="24"/>
              </w:rPr>
            </w:pPr>
            <w:r w:rsidRPr="004E4C71">
              <w:rPr>
                <w:rFonts w:ascii="Times New Roman" w:hAnsi="Times New Roman"/>
                <w:sz w:val="24"/>
                <w:szCs w:val="24"/>
              </w:rPr>
              <w:t>• Pritraukiamos lėšos vykdant projektinę veiklą ir finansinė rėmėjų parama.</w:t>
            </w:r>
          </w:p>
          <w:p w14:paraId="5C40277A" w14:textId="77777777" w:rsidR="003C1508" w:rsidRDefault="003C1508" w:rsidP="004E4C71">
            <w:pPr>
              <w:pStyle w:val="Betarp"/>
              <w:ind w:firstLine="284"/>
              <w:jc w:val="both"/>
              <w:rPr>
                <w:rFonts w:ascii="Times New Roman" w:hAnsi="Times New Roman"/>
                <w:sz w:val="24"/>
                <w:szCs w:val="24"/>
              </w:rPr>
            </w:pPr>
            <w:r w:rsidRPr="004E4C71">
              <w:rPr>
                <w:rFonts w:ascii="Times New Roman" w:hAnsi="Times New Roman"/>
                <w:sz w:val="24"/>
                <w:szCs w:val="24"/>
              </w:rPr>
              <w:t xml:space="preserve">• </w:t>
            </w:r>
            <w:proofErr w:type="spellStart"/>
            <w:r w:rsidRPr="004E4C71">
              <w:rPr>
                <w:rFonts w:ascii="Times New Roman" w:hAnsi="Times New Roman"/>
                <w:sz w:val="24"/>
                <w:szCs w:val="24"/>
              </w:rPr>
              <w:t>Gudkaimio</w:t>
            </w:r>
            <w:proofErr w:type="spellEnd"/>
            <w:r w:rsidRPr="004E4C71">
              <w:rPr>
                <w:rFonts w:ascii="Times New Roman" w:hAnsi="Times New Roman"/>
                <w:sz w:val="24"/>
                <w:szCs w:val="24"/>
              </w:rPr>
              <w:t xml:space="preserve"> skyriuje įrengta saulės fotovoltinė elektrinė padeda</w:t>
            </w:r>
            <w:r w:rsidR="00781A72" w:rsidRPr="004E4C71">
              <w:rPr>
                <w:rFonts w:ascii="Times New Roman" w:hAnsi="Times New Roman"/>
                <w:sz w:val="24"/>
                <w:szCs w:val="24"/>
              </w:rPr>
              <w:t xml:space="preserve"> sumažinti elektros energijos suvartojimo sąnaudas.</w:t>
            </w:r>
          </w:p>
          <w:p w14:paraId="24375E65" w14:textId="77777777" w:rsidR="008207EA" w:rsidRPr="004E4C71" w:rsidRDefault="008207EA" w:rsidP="004E4C71">
            <w:pPr>
              <w:pStyle w:val="Betarp"/>
              <w:ind w:firstLine="284"/>
              <w:jc w:val="both"/>
              <w:rPr>
                <w:rFonts w:ascii="Times New Roman" w:hAnsi="Times New Roman"/>
                <w:sz w:val="24"/>
                <w:szCs w:val="24"/>
              </w:rPr>
            </w:pPr>
          </w:p>
        </w:tc>
      </w:tr>
      <w:tr w:rsidR="00E02713" w:rsidRPr="004E4C71" w14:paraId="42510582" w14:textId="77777777" w:rsidTr="00507532">
        <w:tc>
          <w:tcPr>
            <w:tcW w:w="9854" w:type="dxa"/>
            <w:shd w:val="clear" w:color="auto" w:fill="auto"/>
          </w:tcPr>
          <w:p w14:paraId="0B1189EC" w14:textId="77777777" w:rsidR="00E02713" w:rsidRPr="004E4C71" w:rsidRDefault="00E02713" w:rsidP="004E4C71">
            <w:pPr>
              <w:pStyle w:val="Betarp"/>
              <w:rPr>
                <w:rFonts w:ascii="Times New Roman" w:hAnsi="Times New Roman"/>
                <w:b/>
                <w:sz w:val="24"/>
                <w:szCs w:val="24"/>
              </w:rPr>
            </w:pPr>
            <w:r w:rsidRPr="004E4C71">
              <w:rPr>
                <w:rFonts w:ascii="Times New Roman" w:hAnsi="Times New Roman"/>
                <w:b/>
                <w:sz w:val="24"/>
                <w:szCs w:val="24"/>
              </w:rPr>
              <w:t>Silpnybės</w:t>
            </w:r>
          </w:p>
          <w:p w14:paraId="3AE4D41D" w14:textId="77777777" w:rsidR="00E02713" w:rsidRPr="004E4C71" w:rsidRDefault="00E02713" w:rsidP="004E4C71">
            <w:pPr>
              <w:tabs>
                <w:tab w:val="left" w:pos="203"/>
              </w:tabs>
              <w:ind w:firstLine="284"/>
              <w:jc w:val="both"/>
            </w:pPr>
            <w:r w:rsidRPr="00243531">
              <w:t xml:space="preserve">• </w:t>
            </w:r>
            <w:r w:rsidR="00A93011" w:rsidRPr="00243531">
              <w:t>Nepakankama pedago</w:t>
            </w:r>
            <w:r w:rsidR="00243531" w:rsidRPr="00243531">
              <w:t>gų ir tėvų veiklos dermė</w:t>
            </w:r>
            <w:r w:rsidR="00A93011" w:rsidRPr="00243531">
              <w:t xml:space="preserve"> ugdant</w:t>
            </w:r>
            <w:r w:rsidR="00243531" w:rsidRPr="00243531">
              <w:t xml:space="preserve"> vaikus</w:t>
            </w:r>
            <w:r w:rsidR="00A93011" w:rsidRPr="00243531">
              <w:t xml:space="preserve"> ir </w:t>
            </w:r>
            <w:r w:rsidR="00243531" w:rsidRPr="00243531">
              <w:t>vertinant jų pasiekimus</w:t>
            </w:r>
            <w:r w:rsidR="0009481E" w:rsidRPr="00243531">
              <w:t>.</w:t>
            </w:r>
          </w:p>
          <w:p w14:paraId="77AA2AE8" w14:textId="77777777" w:rsidR="00E02713" w:rsidRPr="004E4C71" w:rsidRDefault="00A93011" w:rsidP="004E4C71">
            <w:pPr>
              <w:tabs>
                <w:tab w:val="left" w:pos="203"/>
              </w:tabs>
              <w:ind w:firstLine="284"/>
              <w:jc w:val="both"/>
            </w:pPr>
            <w:r w:rsidRPr="004E4C71">
              <w:t>• Nepakankama pagalba specialiųjų ugdymosi poreikių vaikams – trūksta specialistų</w:t>
            </w:r>
            <w:r w:rsidR="00E02713" w:rsidRPr="004E4C71">
              <w:t>, galinčių eiti laisvas logopedo ir psichologo pareigas.</w:t>
            </w:r>
          </w:p>
          <w:p w14:paraId="563D0655" w14:textId="77777777" w:rsidR="0009481E" w:rsidRPr="004E4C71" w:rsidRDefault="00E02713" w:rsidP="004E4C71">
            <w:pPr>
              <w:tabs>
                <w:tab w:val="left" w:pos="203"/>
              </w:tabs>
              <w:ind w:firstLine="284"/>
              <w:jc w:val="both"/>
            </w:pPr>
            <w:r w:rsidRPr="004E4C71">
              <w:t xml:space="preserve">• </w:t>
            </w:r>
            <w:r w:rsidR="0009481E" w:rsidRPr="004E4C71">
              <w:t>Nepakankamas pedagogų užsienio kalbų mokėjimas.</w:t>
            </w:r>
          </w:p>
          <w:p w14:paraId="7E28D50C" w14:textId="77777777" w:rsidR="00E02713" w:rsidRDefault="00E02713" w:rsidP="004E4C71">
            <w:pPr>
              <w:tabs>
                <w:tab w:val="left" w:pos="203"/>
              </w:tabs>
              <w:ind w:firstLine="284"/>
              <w:jc w:val="both"/>
            </w:pPr>
            <w:r w:rsidRPr="004E4C71">
              <w:t>• Neren</w:t>
            </w:r>
            <w:r w:rsidR="003C1508" w:rsidRPr="004E4C71">
              <w:t>ovuotas pastatas didina</w:t>
            </w:r>
            <w:r w:rsidR="003476AC" w:rsidRPr="004E4C71">
              <w:t xml:space="preserve"> elektros ir</w:t>
            </w:r>
            <w:r w:rsidR="003C1508" w:rsidRPr="004E4C71">
              <w:t xml:space="preserve"> šilumos suvartojimo</w:t>
            </w:r>
            <w:r w:rsidRPr="004E4C71">
              <w:t xml:space="preserve"> sąnaudas.</w:t>
            </w:r>
          </w:p>
          <w:p w14:paraId="7F823C52" w14:textId="77777777" w:rsidR="008207EA" w:rsidRPr="004E4C71" w:rsidRDefault="008207EA" w:rsidP="004E4C71">
            <w:pPr>
              <w:tabs>
                <w:tab w:val="left" w:pos="203"/>
              </w:tabs>
              <w:ind w:firstLine="284"/>
              <w:jc w:val="both"/>
            </w:pPr>
          </w:p>
        </w:tc>
      </w:tr>
      <w:tr w:rsidR="00E02713" w:rsidRPr="004E4C71" w14:paraId="76FC824F" w14:textId="77777777" w:rsidTr="00507532">
        <w:tc>
          <w:tcPr>
            <w:tcW w:w="9854" w:type="dxa"/>
            <w:shd w:val="clear" w:color="auto" w:fill="auto"/>
          </w:tcPr>
          <w:p w14:paraId="394D1F79" w14:textId="77777777" w:rsidR="00E02713" w:rsidRPr="004E4C71" w:rsidRDefault="00E02713" w:rsidP="004E4C71">
            <w:pPr>
              <w:pStyle w:val="Betarp"/>
              <w:jc w:val="both"/>
              <w:rPr>
                <w:rFonts w:ascii="Times New Roman" w:hAnsi="Times New Roman"/>
                <w:b/>
                <w:sz w:val="24"/>
                <w:szCs w:val="24"/>
              </w:rPr>
            </w:pPr>
            <w:r w:rsidRPr="004E4C71">
              <w:rPr>
                <w:rFonts w:ascii="Times New Roman" w:hAnsi="Times New Roman"/>
                <w:b/>
                <w:sz w:val="24"/>
                <w:szCs w:val="24"/>
              </w:rPr>
              <w:t>Galimybės</w:t>
            </w:r>
          </w:p>
          <w:p w14:paraId="5EBD373A" w14:textId="77777777" w:rsidR="00E02713" w:rsidRPr="004E4C71" w:rsidRDefault="00E02713" w:rsidP="004E4C71">
            <w:pPr>
              <w:pStyle w:val="Betarp"/>
              <w:ind w:firstLine="284"/>
              <w:jc w:val="both"/>
              <w:rPr>
                <w:rFonts w:ascii="Times New Roman" w:hAnsi="Times New Roman"/>
                <w:sz w:val="24"/>
                <w:szCs w:val="24"/>
              </w:rPr>
            </w:pPr>
            <w:r w:rsidRPr="004E4C71">
              <w:rPr>
                <w:rFonts w:ascii="Times New Roman" w:hAnsi="Times New Roman"/>
                <w:sz w:val="24"/>
                <w:szCs w:val="24"/>
              </w:rPr>
              <w:t>•</w:t>
            </w:r>
            <w:r w:rsidRPr="004E4C71">
              <w:rPr>
                <w:rFonts w:ascii="Times New Roman" w:hAnsi="Times New Roman"/>
                <w:color w:val="000000"/>
                <w:sz w:val="24"/>
                <w:szCs w:val="24"/>
              </w:rPr>
              <w:t xml:space="preserve"> </w:t>
            </w:r>
            <w:r w:rsidR="00754B20" w:rsidRPr="004E4C71">
              <w:rPr>
                <w:rFonts w:ascii="Times New Roman" w:hAnsi="Times New Roman"/>
                <w:color w:val="000000"/>
                <w:sz w:val="24"/>
                <w:szCs w:val="24"/>
              </w:rPr>
              <w:t>Tėvų įsitraukimas į ugdymo proceso organizavimą ir pasiekimų bei pažangos vertinimą.</w:t>
            </w:r>
          </w:p>
          <w:p w14:paraId="1BFC96D8" w14:textId="77777777" w:rsidR="00E02713" w:rsidRPr="004E4C71" w:rsidRDefault="00754B20" w:rsidP="004E4C71">
            <w:pPr>
              <w:pStyle w:val="Betarp"/>
              <w:ind w:firstLine="284"/>
              <w:jc w:val="both"/>
              <w:rPr>
                <w:rFonts w:ascii="Times New Roman" w:hAnsi="Times New Roman"/>
                <w:sz w:val="24"/>
                <w:szCs w:val="24"/>
              </w:rPr>
            </w:pPr>
            <w:r w:rsidRPr="004E4C71">
              <w:rPr>
                <w:rFonts w:ascii="Times New Roman" w:hAnsi="Times New Roman"/>
                <w:sz w:val="24"/>
                <w:szCs w:val="24"/>
              </w:rPr>
              <w:t xml:space="preserve">• Darbuotojų </w:t>
            </w:r>
            <w:proofErr w:type="spellStart"/>
            <w:r w:rsidRPr="004E4C71">
              <w:rPr>
                <w:rFonts w:ascii="Times New Roman" w:eastAsia="Times New Roman" w:hAnsi="Times New Roman"/>
                <w:sz w:val="24"/>
                <w:szCs w:val="24"/>
              </w:rPr>
              <w:t>medijų</w:t>
            </w:r>
            <w:proofErr w:type="spellEnd"/>
            <w:r w:rsidRPr="004E4C71">
              <w:rPr>
                <w:rFonts w:ascii="Times New Roman" w:eastAsia="Times New Roman" w:hAnsi="Times New Roman"/>
                <w:sz w:val="24"/>
                <w:szCs w:val="24"/>
              </w:rPr>
              <w:t xml:space="preserve"> ir skaitmeninio raštingumo kompetencijos tobulinimas</w:t>
            </w:r>
            <w:r w:rsidR="003C459A" w:rsidRPr="004E4C71">
              <w:rPr>
                <w:rFonts w:ascii="Times New Roman" w:eastAsia="Times New Roman" w:hAnsi="Times New Roman"/>
                <w:sz w:val="24"/>
                <w:szCs w:val="24"/>
              </w:rPr>
              <w:t>.</w:t>
            </w:r>
          </w:p>
          <w:p w14:paraId="4433B017" w14:textId="77777777" w:rsidR="00E02713" w:rsidRPr="004E4C71" w:rsidRDefault="00CC1FC5" w:rsidP="004E4C71">
            <w:pPr>
              <w:pStyle w:val="Betarp"/>
              <w:ind w:firstLine="284"/>
              <w:jc w:val="both"/>
              <w:rPr>
                <w:rFonts w:ascii="Times New Roman" w:hAnsi="Times New Roman"/>
                <w:sz w:val="24"/>
                <w:szCs w:val="24"/>
              </w:rPr>
            </w:pPr>
            <w:r w:rsidRPr="004E4C71">
              <w:rPr>
                <w:rFonts w:ascii="Times New Roman" w:hAnsi="Times New Roman"/>
                <w:sz w:val="24"/>
                <w:szCs w:val="24"/>
              </w:rPr>
              <w:t>• Darbuotojų lyderystės gebėjimų ugdymosi ir komandinio darbo skatinimas.</w:t>
            </w:r>
          </w:p>
          <w:p w14:paraId="0DF7311C" w14:textId="77777777" w:rsidR="00E02713" w:rsidRDefault="00E02713" w:rsidP="004E4C71">
            <w:pPr>
              <w:pStyle w:val="Betarp"/>
              <w:ind w:firstLine="284"/>
              <w:jc w:val="both"/>
              <w:rPr>
                <w:rFonts w:ascii="Times New Roman" w:hAnsi="Times New Roman"/>
                <w:sz w:val="24"/>
                <w:szCs w:val="24"/>
              </w:rPr>
            </w:pPr>
            <w:r w:rsidRPr="004E4C71">
              <w:rPr>
                <w:rFonts w:ascii="Times New Roman" w:hAnsi="Times New Roman"/>
                <w:sz w:val="24"/>
                <w:szCs w:val="24"/>
              </w:rPr>
              <w:t xml:space="preserve">• </w:t>
            </w:r>
            <w:r w:rsidR="00E96DD5" w:rsidRPr="004E4C71">
              <w:rPr>
                <w:rFonts w:ascii="Times New Roman" w:hAnsi="Times New Roman"/>
                <w:sz w:val="24"/>
                <w:szCs w:val="24"/>
              </w:rPr>
              <w:t>Mokymo lėšų ir įstaigos lėšų tikslingas įsisavinimas kuriant</w:t>
            </w:r>
            <w:r w:rsidR="00231F32" w:rsidRPr="004E4C71">
              <w:rPr>
                <w:rFonts w:ascii="Times New Roman" w:hAnsi="Times New Roman"/>
                <w:sz w:val="24"/>
                <w:szCs w:val="24"/>
              </w:rPr>
              <w:t xml:space="preserve"> ugdymo aplinką, garantuojančią lygias galimybes visiems ugdytiniams</w:t>
            </w:r>
            <w:r w:rsidR="00E96DD5" w:rsidRPr="004E4C71">
              <w:rPr>
                <w:rFonts w:ascii="Times New Roman" w:hAnsi="Times New Roman"/>
                <w:sz w:val="24"/>
                <w:szCs w:val="24"/>
              </w:rPr>
              <w:t>.</w:t>
            </w:r>
          </w:p>
          <w:p w14:paraId="5F23AEF9" w14:textId="77777777" w:rsidR="008207EA" w:rsidRPr="004E4C71" w:rsidRDefault="008207EA" w:rsidP="004E4C71">
            <w:pPr>
              <w:pStyle w:val="Betarp"/>
              <w:ind w:firstLine="284"/>
              <w:jc w:val="both"/>
              <w:rPr>
                <w:rFonts w:ascii="Times New Roman" w:hAnsi="Times New Roman"/>
                <w:sz w:val="24"/>
                <w:szCs w:val="24"/>
              </w:rPr>
            </w:pPr>
          </w:p>
        </w:tc>
      </w:tr>
      <w:tr w:rsidR="00E02713" w:rsidRPr="004E4C71" w14:paraId="74C0D322" w14:textId="77777777" w:rsidTr="00507532">
        <w:tc>
          <w:tcPr>
            <w:tcW w:w="9854" w:type="dxa"/>
            <w:shd w:val="clear" w:color="auto" w:fill="auto"/>
          </w:tcPr>
          <w:p w14:paraId="50201A91" w14:textId="77777777" w:rsidR="00E02713" w:rsidRPr="004E4C71" w:rsidRDefault="00E02713" w:rsidP="004E4C71">
            <w:pPr>
              <w:pStyle w:val="Betarp"/>
              <w:rPr>
                <w:rFonts w:ascii="Times New Roman" w:hAnsi="Times New Roman"/>
                <w:b/>
                <w:sz w:val="24"/>
                <w:szCs w:val="24"/>
              </w:rPr>
            </w:pPr>
            <w:r w:rsidRPr="004E4C71">
              <w:rPr>
                <w:rFonts w:ascii="Times New Roman" w:hAnsi="Times New Roman"/>
                <w:b/>
                <w:sz w:val="24"/>
                <w:szCs w:val="24"/>
              </w:rPr>
              <w:t>Grėsmės</w:t>
            </w:r>
          </w:p>
          <w:p w14:paraId="7AA80EE7" w14:textId="77777777" w:rsidR="003C459A" w:rsidRPr="004E4C71" w:rsidRDefault="00E02713" w:rsidP="004E4C71">
            <w:pPr>
              <w:tabs>
                <w:tab w:val="left" w:pos="267"/>
              </w:tabs>
              <w:autoSpaceDE w:val="0"/>
              <w:autoSpaceDN w:val="0"/>
              <w:adjustRightInd w:val="0"/>
              <w:ind w:firstLine="284"/>
              <w:jc w:val="both"/>
            </w:pPr>
            <w:r w:rsidRPr="004E4C71">
              <w:t xml:space="preserve">• </w:t>
            </w:r>
            <w:r w:rsidR="00840FE0" w:rsidRPr="004E4C71">
              <w:t>Didėjantis raidos sutrikimų, kalbos ir komunikacijos, elgesio bei kitų didelių specialiųjų</w:t>
            </w:r>
            <w:r w:rsidR="003C459A" w:rsidRPr="004E4C71">
              <w:t xml:space="preserve"> ugdymosi</w:t>
            </w:r>
            <w:r w:rsidR="00840FE0" w:rsidRPr="004E4C71">
              <w:t xml:space="preserve"> poreikių turinčių</w:t>
            </w:r>
            <w:r w:rsidR="003C459A" w:rsidRPr="004E4C71">
              <w:t xml:space="preserve"> ir lėtinėmis ligomis sergančių</w:t>
            </w:r>
            <w:r w:rsidR="00840FE0" w:rsidRPr="004E4C71">
              <w:t xml:space="preserve"> vaikų skaičius.</w:t>
            </w:r>
          </w:p>
          <w:p w14:paraId="1C50B925" w14:textId="77777777" w:rsidR="00E02713" w:rsidRPr="004E4C71" w:rsidRDefault="00E02713" w:rsidP="004E4C71">
            <w:pPr>
              <w:tabs>
                <w:tab w:val="left" w:pos="267"/>
              </w:tabs>
              <w:autoSpaceDE w:val="0"/>
              <w:autoSpaceDN w:val="0"/>
              <w:adjustRightInd w:val="0"/>
              <w:ind w:firstLine="284"/>
              <w:jc w:val="both"/>
              <w:rPr>
                <w:color w:val="000000"/>
                <w:lang w:eastAsia="lt-LT"/>
              </w:rPr>
            </w:pPr>
            <w:r w:rsidRPr="004E4C71">
              <w:t>•</w:t>
            </w:r>
            <w:r w:rsidRPr="004E4C71">
              <w:rPr>
                <w:color w:val="000000"/>
                <w:lang w:eastAsia="lt-LT"/>
              </w:rPr>
              <w:t xml:space="preserve"> Daugėja ugd</w:t>
            </w:r>
            <w:r w:rsidR="00480ADA">
              <w:rPr>
                <w:color w:val="000000"/>
                <w:lang w:eastAsia="lt-LT"/>
              </w:rPr>
              <w:t>ytinių, augančių šeimose, kuriose stokojama socialinių ir tėvystės įgūdžių</w:t>
            </w:r>
            <w:r w:rsidRPr="004E4C71">
              <w:rPr>
                <w:color w:val="000000"/>
                <w:lang w:eastAsia="lt-LT"/>
              </w:rPr>
              <w:t>.</w:t>
            </w:r>
          </w:p>
          <w:p w14:paraId="5FDB726B" w14:textId="77777777" w:rsidR="00E02713" w:rsidRPr="004E4C71" w:rsidRDefault="00E02713" w:rsidP="004E4C71">
            <w:pPr>
              <w:tabs>
                <w:tab w:val="left" w:pos="267"/>
              </w:tabs>
              <w:ind w:firstLine="284"/>
              <w:jc w:val="both"/>
              <w:rPr>
                <w:lang w:eastAsia="lt-LT"/>
              </w:rPr>
            </w:pPr>
            <w:r w:rsidRPr="004E4C71">
              <w:lastRenderedPageBreak/>
              <w:t>•</w:t>
            </w:r>
            <w:r w:rsidRPr="004E4C71">
              <w:rPr>
                <w:lang w:eastAsia="lt-LT"/>
              </w:rPr>
              <w:t xml:space="preserve"> Pedagogų amžiaus senėjimas ir kvalifikuotų pedagogų bei specialistų trūkumas.</w:t>
            </w:r>
          </w:p>
          <w:p w14:paraId="00C152A2" w14:textId="77777777" w:rsidR="00E02713" w:rsidRDefault="00E02713" w:rsidP="004E4C71">
            <w:pPr>
              <w:tabs>
                <w:tab w:val="left" w:pos="267"/>
              </w:tabs>
              <w:ind w:firstLine="284"/>
              <w:jc w:val="both"/>
              <w:rPr>
                <w:lang w:eastAsia="lt-LT"/>
              </w:rPr>
            </w:pPr>
            <w:r w:rsidRPr="004E4C71">
              <w:t>•</w:t>
            </w:r>
            <w:r w:rsidR="0089664D" w:rsidRPr="004E4C71">
              <w:rPr>
                <w:lang w:eastAsia="lt-LT"/>
              </w:rPr>
              <w:t xml:space="preserve"> </w:t>
            </w:r>
            <w:r w:rsidR="0075186B" w:rsidRPr="004E4C71">
              <w:rPr>
                <w:lang w:eastAsia="lt-LT"/>
              </w:rPr>
              <w:t>Negaunant lėšų lopšelio</w:t>
            </w:r>
            <w:r w:rsidRPr="004E4C71">
              <w:rPr>
                <w:lang w:eastAsia="lt-LT"/>
              </w:rPr>
              <w:t>-darželio renovacijai, pastato būklė vis labiau neatitinka higienos normų, mažėja įstaigos patrauklumas.</w:t>
            </w:r>
          </w:p>
          <w:p w14:paraId="138BC993" w14:textId="77777777" w:rsidR="008207EA" w:rsidRPr="004E4C71" w:rsidRDefault="008207EA" w:rsidP="004E4C71">
            <w:pPr>
              <w:tabs>
                <w:tab w:val="left" w:pos="267"/>
              </w:tabs>
              <w:ind w:firstLine="284"/>
              <w:jc w:val="both"/>
              <w:rPr>
                <w:lang w:eastAsia="lt-LT"/>
              </w:rPr>
            </w:pPr>
          </w:p>
        </w:tc>
      </w:tr>
      <w:tr w:rsidR="00E02713" w:rsidRPr="004E4C71" w14:paraId="3D216F51" w14:textId="77777777" w:rsidTr="00507532">
        <w:tc>
          <w:tcPr>
            <w:tcW w:w="9854" w:type="dxa"/>
            <w:shd w:val="clear" w:color="auto" w:fill="auto"/>
          </w:tcPr>
          <w:p w14:paraId="2470B6AD" w14:textId="77777777" w:rsidR="00E02713" w:rsidRPr="004E4C71" w:rsidRDefault="00E02713" w:rsidP="004E4C71">
            <w:pPr>
              <w:rPr>
                <w:b/>
                <w:lang w:eastAsia="lt-LT"/>
              </w:rPr>
            </w:pPr>
            <w:r w:rsidRPr="004E4C71">
              <w:rPr>
                <w:b/>
                <w:lang w:eastAsia="lt-LT"/>
              </w:rPr>
              <w:lastRenderedPageBreak/>
              <w:t>Vertybės</w:t>
            </w:r>
          </w:p>
          <w:p w14:paraId="131CDBB3" w14:textId="77777777" w:rsidR="00E02713" w:rsidRPr="004E4C71" w:rsidRDefault="008F7042" w:rsidP="004E4C71">
            <w:pPr>
              <w:tabs>
                <w:tab w:val="left" w:pos="993"/>
              </w:tabs>
              <w:ind w:firstLine="284"/>
              <w:jc w:val="both"/>
              <w:rPr>
                <w:lang w:eastAsia="lt-LT"/>
              </w:rPr>
            </w:pPr>
            <w:r w:rsidRPr="004E4C71">
              <w:rPr>
                <w:lang w:eastAsia="lt-LT"/>
              </w:rPr>
              <w:t>Siekdami įgyvendinti lopšelio</w:t>
            </w:r>
            <w:r w:rsidR="00E02713" w:rsidRPr="004E4C71">
              <w:rPr>
                <w:lang w:eastAsia="lt-LT"/>
              </w:rPr>
              <w:t>-darželio misiją, bendruomenės nariai vadovaujasi šiomis vertybėmis:</w:t>
            </w:r>
          </w:p>
          <w:p w14:paraId="55251521" w14:textId="77777777" w:rsidR="00E02713" w:rsidRPr="004E4C71" w:rsidRDefault="00E02713" w:rsidP="004E4C71">
            <w:pPr>
              <w:tabs>
                <w:tab w:val="left" w:pos="993"/>
              </w:tabs>
              <w:ind w:firstLine="284"/>
              <w:jc w:val="both"/>
              <w:rPr>
                <w:lang w:eastAsia="lt-LT"/>
              </w:rPr>
            </w:pPr>
            <w:r w:rsidRPr="004E4C71">
              <w:t xml:space="preserve">• </w:t>
            </w:r>
            <w:r w:rsidRPr="004E4C71">
              <w:rPr>
                <w:lang w:eastAsia="lt-LT"/>
              </w:rPr>
              <w:t>Bendradarbiavimas (laikydamiesi susitarimų, atsakingai drauge veikdami, siekiame bendro tikslo);</w:t>
            </w:r>
          </w:p>
          <w:p w14:paraId="0AA8682F" w14:textId="77777777" w:rsidR="00E02713" w:rsidRPr="004E4C71" w:rsidRDefault="00E02713" w:rsidP="004E4C71">
            <w:pPr>
              <w:tabs>
                <w:tab w:val="left" w:pos="993"/>
              </w:tabs>
              <w:autoSpaceDE w:val="0"/>
              <w:autoSpaceDN w:val="0"/>
              <w:adjustRightInd w:val="0"/>
              <w:ind w:firstLine="284"/>
              <w:jc w:val="both"/>
              <w:rPr>
                <w:color w:val="000000"/>
                <w:lang w:eastAsia="lt-LT"/>
              </w:rPr>
            </w:pPr>
            <w:r w:rsidRPr="004E4C71">
              <w:t xml:space="preserve">• </w:t>
            </w:r>
            <w:r w:rsidRPr="004E4C71">
              <w:rPr>
                <w:color w:val="000000"/>
                <w:lang w:eastAsia="lt-LT"/>
              </w:rPr>
              <w:t>Pagarba (kiekvienas žmogus – didelis ir mažas – svarbus, unikalus, gerbiame jį, vertiname jo nuomonę);</w:t>
            </w:r>
          </w:p>
          <w:p w14:paraId="79B19AB4" w14:textId="77777777" w:rsidR="00E02713" w:rsidRPr="004E4C71" w:rsidRDefault="00E02713" w:rsidP="004E4C71">
            <w:pPr>
              <w:tabs>
                <w:tab w:val="left" w:pos="993"/>
              </w:tabs>
              <w:autoSpaceDE w:val="0"/>
              <w:autoSpaceDN w:val="0"/>
              <w:adjustRightInd w:val="0"/>
              <w:ind w:firstLine="284"/>
              <w:jc w:val="both"/>
              <w:rPr>
                <w:color w:val="000000"/>
                <w:lang w:eastAsia="lt-LT"/>
              </w:rPr>
            </w:pPr>
            <w:r w:rsidRPr="004E4C71">
              <w:t xml:space="preserve">• </w:t>
            </w:r>
            <w:r w:rsidRPr="004E4C71">
              <w:rPr>
                <w:color w:val="000000"/>
                <w:lang w:eastAsia="lt-LT"/>
              </w:rPr>
              <w:t>Kūrybiškumas (eksperimentuojame, rizikuojame, priimame iššūkius ir atkakliai juos įgyvendiname);</w:t>
            </w:r>
          </w:p>
          <w:p w14:paraId="2D88DE1B" w14:textId="77777777" w:rsidR="00E02713" w:rsidRPr="004E4C71" w:rsidRDefault="00E02713" w:rsidP="004E4C71">
            <w:pPr>
              <w:tabs>
                <w:tab w:val="left" w:pos="993"/>
              </w:tabs>
              <w:ind w:firstLine="284"/>
              <w:jc w:val="both"/>
              <w:rPr>
                <w:lang w:eastAsia="lt-LT"/>
              </w:rPr>
            </w:pPr>
            <w:r w:rsidRPr="004E4C71">
              <w:t xml:space="preserve">• </w:t>
            </w:r>
            <w:r w:rsidRPr="004E4C71">
              <w:rPr>
                <w:lang w:eastAsia="lt-LT"/>
              </w:rPr>
              <w:t>Pozityvumas (pasitikime savimi ir palaikome vieni kitus, kuriame draugišką mikroklimatą);</w:t>
            </w:r>
          </w:p>
          <w:p w14:paraId="76BD8F3E" w14:textId="77777777" w:rsidR="00E02713" w:rsidRPr="004E4C71" w:rsidRDefault="00E02713" w:rsidP="004E4C71">
            <w:pPr>
              <w:tabs>
                <w:tab w:val="left" w:pos="993"/>
              </w:tabs>
              <w:ind w:firstLine="284"/>
              <w:jc w:val="both"/>
              <w:rPr>
                <w:lang w:eastAsia="lt-LT"/>
              </w:rPr>
            </w:pPr>
            <w:r w:rsidRPr="004E4C71">
              <w:t xml:space="preserve">• </w:t>
            </w:r>
            <w:r w:rsidRPr="004E4C71">
              <w:rPr>
                <w:lang w:eastAsia="lt-LT"/>
              </w:rPr>
              <w:t>Kompetencija (vertiname profesionalumą, nuolat tobulėjame, esame darbštūs, lankstūs, iniciatyvūs, pareigingi, atsakingai dirbame ir pasiekiame gerų ugdymo ir ugdymosi rezultatų);</w:t>
            </w:r>
          </w:p>
          <w:p w14:paraId="612D2AC4" w14:textId="77777777" w:rsidR="00E02713" w:rsidRDefault="00E02713" w:rsidP="004E4C71">
            <w:pPr>
              <w:tabs>
                <w:tab w:val="left" w:pos="993"/>
              </w:tabs>
              <w:ind w:firstLine="284"/>
              <w:jc w:val="both"/>
              <w:rPr>
                <w:lang w:eastAsia="lt-LT"/>
              </w:rPr>
            </w:pPr>
            <w:r w:rsidRPr="004E4C71">
              <w:t xml:space="preserve">• </w:t>
            </w:r>
            <w:r w:rsidRPr="004E4C71">
              <w:rPr>
                <w:lang w:eastAsia="lt-LT"/>
              </w:rPr>
              <w:t>Atvirumas (</w:t>
            </w:r>
            <w:r w:rsidRPr="004E4C71">
              <w:rPr>
                <w:shd w:val="clear" w:color="auto" w:fill="FFFFFF"/>
                <w:lang w:eastAsia="lt-LT"/>
              </w:rPr>
              <w:t>esame atviri pasauliui: domimės kintančia aplinka, naujovėmis, galimybėmis, palankiai reaguojame į pokyčius</w:t>
            </w:r>
            <w:r w:rsidRPr="004E4C71">
              <w:rPr>
                <w:lang w:eastAsia="lt-LT"/>
              </w:rPr>
              <w:t>).</w:t>
            </w:r>
          </w:p>
          <w:p w14:paraId="1CCE9B1D" w14:textId="77777777" w:rsidR="008207EA" w:rsidRPr="004E4C71" w:rsidRDefault="008207EA" w:rsidP="004E4C71">
            <w:pPr>
              <w:tabs>
                <w:tab w:val="left" w:pos="993"/>
              </w:tabs>
              <w:ind w:firstLine="284"/>
              <w:jc w:val="both"/>
              <w:rPr>
                <w:lang w:eastAsia="lt-LT"/>
              </w:rPr>
            </w:pPr>
          </w:p>
        </w:tc>
      </w:tr>
      <w:tr w:rsidR="00E02713" w:rsidRPr="004E4C71" w14:paraId="2251CE26" w14:textId="77777777" w:rsidTr="00507532">
        <w:tc>
          <w:tcPr>
            <w:tcW w:w="9854" w:type="dxa"/>
            <w:shd w:val="clear" w:color="auto" w:fill="auto"/>
          </w:tcPr>
          <w:p w14:paraId="46B850B7" w14:textId="77777777" w:rsidR="00E02713" w:rsidRPr="004E4C71" w:rsidRDefault="00E02713" w:rsidP="004E4C71">
            <w:pPr>
              <w:jc w:val="both"/>
              <w:rPr>
                <w:b/>
                <w:lang w:eastAsia="lt-LT"/>
              </w:rPr>
            </w:pPr>
            <w:r w:rsidRPr="004E4C71">
              <w:rPr>
                <w:b/>
                <w:lang w:eastAsia="lt-LT"/>
              </w:rPr>
              <w:t xml:space="preserve">Filosofija </w:t>
            </w:r>
          </w:p>
          <w:p w14:paraId="27FD519A" w14:textId="77777777" w:rsidR="00E02713" w:rsidRDefault="00E02713" w:rsidP="004E4C71">
            <w:pPr>
              <w:ind w:firstLine="284"/>
              <w:jc w:val="both"/>
            </w:pPr>
            <w:r w:rsidRPr="004E4C71">
              <w:t xml:space="preserve">Savo darbe laikomės nuostatos, kad kiekvienas vaikas yra unikalus ir turi teisę savaip mokytis, elgtis, turėti savų poreikių. Kiekvieno vaiko raida ir ugdymosi kelias skirtingi. Tai lemia skirtingas paveldimumas, bendravimo patirčių įvairovė bei aplinkos poveikis. Kiekvienas vaikas savyje slepia daugybę lobių, o pedagogo pareiga – padėti skleistis kiekvieno vaiko individualumui ir tuos lobius atrasti. Unikalūs vaiko gebėjimai yra individualaus darbo su vaiku orientyras. Todėl pirmiausia pedagogas turi visapusiškai pažinti vaiką, įvertinti jo galimybes ir tik tada jis gali rinktis ugdymosi būdus, metodus, kurti ir pritaikyti ugdymosi aplinkas. Svarbiausia – pedagogo gebėjimas į viską žvelgti kūrybiškai ir pozityviai. Priklausomai nuo pedagogo nusiteikimo ir išmonės, kiekviena aplinka, kiekvienas daiktas gali tarnauti vaiko patirties, individualių, kūrybinių galių plėtotei. Todėl mūsų credo – „Daryk, ką gali, su tuo, ką turi, ten, kur esi“ (Teodoras </w:t>
            </w:r>
            <w:proofErr w:type="spellStart"/>
            <w:r w:rsidRPr="004E4C71">
              <w:t>Ruzveltas</w:t>
            </w:r>
            <w:proofErr w:type="spellEnd"/>
            <w:r w:rsidRPr="004E4C71">
              <w:t>).</w:t>
            </w:r>
          </w:p>
          <w:p w14:paraId="3C30419C" w14:textId="77777777" w:rsidR="008207EA" w:rsidRPr="004E4C71" w:rsidRDefault="008207EA" w:rsidP="004E4C71">
            <w:pPr>
              <w:ind w:firstLine="284"/>
              <w:jc w:val="both"/>
              <w:rPr>
                <w:b/>
                <w:lang w:eastAsia="lt-LT"/>
              </w:rPr>
            </w:pPr>
          </w:p>
        </w:tc>
      </w:tr>
    </w:tbl>
    <w:p w14:paraId="375E3E6E" w14:textId="77777777" w:rsidR="00435716" w:rsidRPr="004E4C71" w:rsidRDefault="00435716" w:rsidP="004E4C71">
      <w:pPr>
        <w:pStyle w:val="Antrinispavadinimas"/>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245"/>
        <w:gridCol w:w="1134"/>
        <w:gridCol w:w="1382"/>
      </w:tblGrid>
      <w:tr w:rsidR="00B453DF" w:rsidRPr="004E4C71" w14:paraId="218001FB" w14:textId="77777777" w:rsidTr="006103F5">
        <w:tc>
          <w:tcPr>
            <w:tcW w:w="8472" w:type="dxa"/>
            <w:gridSpan w:val="3"/>
            <w:vMerge w:val="restart"/>
            <w:shd w:val="clear" w:color="auto" w:fill="auto"/>
          </w:tcPr>
          <w:p w14:paraId="358DC566" w14:textId="77777777" w:rsidR="00B453DF" w:rsidRPr="004E4C71" w:rsidRDefault="007F6A48" w:rsidP="004E4C71">
            <w:pPr>
              <w:jc w:val="both"/>
              <w:rPr>
                <w:b/>
              </w:rPr>
            </w:pPr>
            <w:r w:rsidRPr="004E4C71">
              <w:rPr>
                <w:b/>
              </w:rPr>
              <w:t>Vilk</w:t>
            </w:r>
            <w:r w:rsidR="00234C37" w:rsidRPr="004E4C71">
              <w:rPr>
                <w:b/>
              </w:rPr>
              <w:t>aviškio rajono savivaldybės 2021–2023</w:t>
            </w:r>
            <w:r w:rsidRPr="004E4C71">
              <w:rPr>
                <w:b/>
              </w:rPr>
              <w:t xml:space="preserve"> metų strateginio veiklos plano tikslo pavadinimas</w:t>
            </w:r>
          </w:p>
          <w:p w14:paraId="1ADA9FD1" w14:textId="77777777" w:rsidR="00B453DF" w:rsidRPr="004E4C71" w:rsidRDefault="00234C37" w:rsidP="004E4C71">
            <w:pPr>
              <w:tabs>
                <w:tab w:val="left" w:pos="2819"/>
              </w:tabs>
              <w:ind w:firstLine="284"/>
              <w:jc w:val="both"/>
            </w:pPr>
            <w:r w:rsidRPr="004E4C71">
              <w:rPr>
                <w:bCs/>
              </w:rPr>
              <w:t>Kurti sumanią visuomenę, užtikrinant ugdymo programų įvairovę ir gerinti viešojo valdymo kokybę, mažinant administracinę naštą.</w:t>
            </w:r>
          </w:p>
        </w:tc>
        <w:tc>
          <w:tcPr>
            <w:tcW w:w="1382" w:type="dxa"/>
            <w:shd w:val="clear" w:color="auto" w:fill="auto"/>
          </w:tcPr>
          <w:p w14:paraId="5031CC86" w14:textId="77777777" w:rsidR="00B453DF" w:rsidRPr="004E4C71" w:rsidRDefault="00B453DF" w:rsidP="004E4C71">
            <w:pPr>
              <w:pStyle w:val="Antrinispavadinimas"/>
              <w:jc w:val="left"/>
              <w:rPr>
                <w:rFonts w:ascii="Times New Roman" w:hAnsi="Times New Roman" w:cs="Times New Roman"/>
              </w:rPr>
            </w:pPr>
            <w:r w:rsidRPr="004E4C71">
              <w:rPr>
                <w:rFonts w:ascii="Times New Roman" w:hAnsi="Times New Roman" w:cs="Times New Roman"/>
              </w:rPr>
              <w:t>Kodas</w:t>
            </w:r>
          </w:p>
        </w:tc>
      </w:tr>
      <w:tr w:rsidR="00B453DF" w:rsidRPr="004E4C71" w14:paraId="7588A114" w14:textId="77777777" w:rsidTr="006103F5">
        <w:tc>
          <w:tcPr>
            <w:tcW w:w="8472" w:type="dxa"/>
            <w:gridSpan w:val="3"/>
            <w:vMerge/>
            <w:shd w:val="clear" w:color="auto" w:fill="auto"/>
          </w:tcPr>
          <w:p w14:paraId="46D8B0BB" w14:textId="77777777" w:rsidR="00B453DF" w:rsidRPr="004E4C71" w:rsidRDefault="00B453DF" w:rsidP="004E4C71">
            <w:pPr>
              <w:pStyle w:val="Antrinispavadinimas"/>
              <w:jc w:val="left"/>
              <w:rPr>
                <w:rFonts w:ascii="Times New Roman" w:hAnsi="Times New Roman" w:cs="Times New Roman"/>
              </w:rPr>
            </w:pPr>
          </w:p>
        </w:tc>
        <w:tc>
          <w:tcPr>
            <w:tcW w:w="1382" w:type="dxa"/>
            <w:shd w:val="clear" w:color="auto" w:fill="auto"/>
          </w:tcPr>
          <w:p w14:paraId="0200D8C5" w14:textId="77777777" w:rsidR="00B453DF" w:rsidRPr="004E4C71" w:rsidRDefault="00B453DF" w:rsidP="004E4C71">
            <w:pPr>
              <w:pStyle w:val="Antrinispavadinimas"/>
              <w:rPr>
                <w:rFonts w:ascii="Times New Roman" w:hAnsi="Times New Roman" w:cs="Times New Roman"/>
              </w:rPr>
            </w:pPr>
            <w:r w:rsidRPr="004E4C71">
              <w:rPr>
                <w:rFonts w:ascii="Times New Roman" w:hAnsi="Times New Roman" w:cs="Times New Roman"/>
                <w:b/>
                <w:lang w:val="en-US"/>
              </w:rPr>
              <w:t>3</w:t>
            </w:r>
          </w:p>
        </w:tc>
      </w:tr>
      <w:tr w:rsidR="00143988" w:rsidRPr="004E4C71" w14:paraId="212E05ED" w14:textId="77777777" w:rsidTr="00B4576A">
        <w:tc>
          <w:tcPr>
            <w:tcW w:w="9854" w:type="dxa"/>
            <w:gridSpan w:val="4"/>
            <w:shd w:val="clear" w:color="auto" w:fill="auto"/>
          </w:tcPr>
          <w:p w14:paraId="15988038" w14:textId="77777777" w:rsidR="00143988" w:rsidRPr="004E4C71" w:rsidRDefault="00143988" w:rsidP="004E4C71">
            <w:pPr>
              <w:rPr>
                <w:b/>
              </w:rPr>
            </w:pPr>
            <w:r w:rsidRPr="004E4C71">
              <w:rPr>
                <w:b/>
              </w:rPr>
              <w:t>Įgyvendinant šį strateginį tikslą vykdoma programa(-</w:t>
            </w:r>
            <w:proofErr w:type="spellStart"/>
            <w:r w:rsidRPr="004E4C71">
              <w:rPr>
                <w:b/>
              </w:rPr>
              <w:t>os</w:t>
            </w:r>
            <w:proofErr w:type="spellEnd"/>
            <w:r w:rsidRPr="004E4C71">
              <w:rPr>
                <w:b/>
              </w:rPr>
              <w:t>)</w:t>
            </w:r>
          </w:p>
          <w:p w14:paraId="167BA9CE" w14:textId="77777777" w:rsidR="00143988" w:rsidRPr="004E4C71" w:rsidRDefault="00143988" w:rsidP="004E4C71">
            <w:pPr>
              <w:rPr>
                <w:b/>
              </w:rPr>
            </w:pPr>
            <w:r w:rsidRPr="004E4C71">
              <w:rPr>
                <w:b/>
              </w:rPr>
              <w:t>Žinių visuomenės plėtros programa</w:t>
            </w:r>
          </w:p>
        </w:tc>
      </w:tr>
      <w:tr w:rsidR="00996AF1" w:rsidRPr="004E4C71" w14:paraId="53E073F7" w14:textId="77777777" w:rsidTr="006103F5">
        <w:tc>
          <w:tcPr>
            <w:tcW w:w="9854" w:type="dxa"/>
            <w:gridSpan w:val="4"/>
            <w:shd w:val="clear" w:color="auto" w:fill="auto"/>
          </w:tcPr>
          <w:p w14:paraId="7DA61083" w14:textId="77777777" w:rsidR="00996AF1" w:rsidRPr="004E4C71" w:rsidRDefault="00996AF1" w:rsidP="004E4C71">
            <w:pPr>
              <w:ind w:firstLine="284"/>
              <w:jc w:val="both"/>
              <w:rPr>
                <w:bCs/>
              </w:rPr>
            </w:pPr>
            <w:r w:rsidRPr="004E4C71">
              <w:rPr>
                <w:rFonts w:eastAsia="Calibri"/>
              </w:rPr>
              <w:t xml:space="preserve">Žinių visuomenės plėtros programoje atsižvelgiama į </w:t>
            </w:r>
            <w:r w:rsidR="00234C37" w:rsidRPr="004E4C71">
              <w:t>Valstybinė švietimo strategijos 2013–2022, Lietuvos pažangos strategijos „Lietuva 2030“, Lietuvos Respublikos švietimo įstatymo, Švietimo ir mokslo ministro įsakymų, kitų norminių teisės aktų nuostatomis.</w:t>
            </w:r>
          </w:p>
          <w:p w14:paraId="66D4735D" w14:textId="77777777" w:rsidR="00996AF1" w:rsidRDefault="00996AF1" w:rsidP="004E4C71">
            <w:pPr>
              <w:pStyle w:val="Antrinispavadinimas"/>
              <w:ind w:firstLine="284"/>
              <w:jc w:val="both"/>
              <w:rPr>
                <w:rFonts w:ascii="Times New Roman" w:eastAsia="Calibri" w:hAnsi="Times New Roman" w:cs="Times New Roman"/>
              </w:rPr>
            </w:pPr>
            <w:r w:rsidRPr="004E4C71">
              <w:rPr>
                <w:rFonts w:ascii="Times New Roman" w:eastAsia="Calibri" w:hAnsi="Times New Roman" w:cs="Times New Roman"/>
              </w:rPr>
              <w:t>Programa apima neformalųjį švietimą (ikimokyklinis ir priešmokyklinis). Įstaigos veikla planuojama, atsižvelgiant į Vilkaviškio rajono savivaldybės st</w:t>
            </w:r>
            <w:r w:rsidR="0075186B" w:rsidRPr="004E4C71">
              <w:rPr>
                <w:rFonts w:ascii="Times New Roman" w:eastAsia="Calibri" w:hAnsi="Times New Roman" w:cs="Times New Roman"/>
              </w:rPr>
              <w:t>rateginį veiklos planą, lopšelio</w:t>
            </w:r>
            <w:r w:rsidRPr="004E4C71">
              <w:rPr>
                <w:rFonts w:ascii="Times New Roman" w:eastAsia="Calibri" w:hAnsi="Times New Roman" w:cs="Times New Roman"/>
              </w:rPr>
              <w:t>-darželio strateginį planą, įstaigoje atlikto įsivertinimo rezultatus.</w:t>
            </w:r>
          </w:p>
          <w:p w14:paraId="7F5AA7B3" w14:textId="77777777" w:rsidR="008207EA" w:rsidRPr="004E4C71" w:rsidRDefault="008207EA" w:rsidP="004E4C71">
            <w:pPr>
              <w:pStyle w:val="Antrinispavadinimas"/>
              <w:ind w:firstLine="284"/>
              <w:jc w:val="both"/>
              <w:rPr>
                <w:rFonts w:ascii="Times New Roman" w:hAnsi="Times New Roman" w:cs="Times New Roman"/>
                <w:b/>
                <w:lang w:val="en-US"/>
              </w:rPr>
            </w:pPr>
          </w:p>
        </w:tc>
      </w:tr>
      <w:tr w:rsidR="00AF0D2F" w:rsidRPr="004E4C71" w14:paraId="7686062E" w14:textId="77777777" w:rsidTr="00591687">
        <w:tc>
          <w:tcPr>
            <w:tcW w:w="2093" w:type="dxa"/>
            <w:shd w:val="clear" w:color="auto" w:fill="auto"/>
          </w:tcPr>
          <w:p w14:paraId="64CDA0F9" w14:textId="77777777" w:rsidR="00AF0D2F" w:rsidRPr="004E4C71" w:rsidRDefault="00591687" w:rsidP="004E4C71">
            <w:pPr>
              <w:pStyle w:val="Antrinispavadinimas"/>
              <w:jc w:val="left"/>
              <w:rPr>
                <w:rFonts w:ascii="Times New Roman" w:hAnsi="Times New Roman" w:cs="Times New Roman"/>
              </w:rPr>
            </w:pPr>
            <w:r w:rsidRPr="004E4C71">
              <w:rPr>
                <w:rFonts w:ascii="Times New Roman" w:hAnsi="Times New Roman" w:cs="Times New Roman"/>
              </w:rPr>
              <w:t>Strateginis tikslas.</w:t>
            </w:r>
          </w:p>
        </w:tc>
        <w:tc>
          <w:tcPr>
            <w:tcW w:w="5245" w:type="dxa"/>
            <w:shd w:val="clear" w:color="auto" w:fill="auto"/>
          </w:tcPr>
          <w:p w14:paraId="3FA54CEB" w14:textId="77777777" w:rsidR="00AF0D2F" w:rsidRPr="004E4C71" w:rsidRDefault="006A34F0" w:rsidP="004E4C71">
            <w:pPr>
              <w:pStyle w:val="Antrinispavadinimas"/>
              <w:jc w:val="left"/>
              <w:rPr>
                <w:rFonts w:ascii="Times New Roman" w:hAnsi="Times New Roman" w:cs="Times New Roman"/>
              </w:rPr>
            </w:pPr>
            <w:r w:rsidRPr="004E4C71">
              <w:rPr>
                <w:rFonts w:ascii="Times New Roman" w:hAnsi="Times New Roman" w:cs="Times New Roman"/>
              </w:rPr>
              <w:t xml:space="preserve">Kurti palankias </w:t>
            </w:r>
            <w:proofErr w:type="spellStart"/>
            <w:r w:rsidRPr="004E4C71">
              <w:rPr>
                <w:rFonts w:ascii="Times New Roman" w:hAnsi="Times New Roman" w:cs="Times New Roman"/>
              </w:rPr>
              <w:t>mokymo(si</w:t>
            </w:r>
            <w:proofErr w:type="spellEnd"/>
            <w:r w:rsidRPr="004E4C71">
              <w:rPr>
                <w:rFonts w:ascii="Times New Roman" w:hAnsi="Times New Roman" w:cs="Times New Roman"/>
              </w:rPr>
              <w:t xml:space="preserve">) ir </w:t>
            </w:r>
            <w:proofErr w:type="spellStart"/>
            <w:r w:rsidRPr="004E4C71">
              <w:rPr>
                <w:rFonts w:ascii="Times New Roman" w:hAnsi="Times New Roman" w:cs="Times New Roman"/>
              </w:rPr>
              <w:t>ugdymo(si</w:t>
            </w:r>
            <w:proofErr w:type="spellEnd"/>
            <w:r w:rsidRPr="004E4C71">
              <w:rPr>
                <w:rFonts w:ascii="Times New Roman" w:hAnsi="Times New Roman" w:cs="Times New Roman"/>
              </w:rPr>
              <w:t>) sąlygas, teikti kokybiškas mokymo ir ugdymo paslaugas</w:t>
            </w:r>
          </w:p>
        </w:tc>
        <w:tc>
          <w:tcPr>
            <w:tcW w:w="1134" w:type="dxa"/>
            <w:shd w:val="clear" w:color="auto" w:fill="auto"/>
          </w:tcPr>
          <w:p w14:paraId="4384B2C1" w14:textId="77777777" w:rsidR="00AF0D2F" w:rsidRPr="004E4C71" w:rsidRDefault="00AF0D2F" w:rsidP="004E4C71">
            <w:pPr>
              <w:pStyle w:val="Antrinispavadinimas"/>
              <w:jc w:val="left"/>
              <w:rPr>
                <w:rFonts w:ascii="Times New Roman" w:hAnsi="Times New Roman" w:cs="Times New Roman"/>
              </w:rPr>
            </w:pPr>
            <w:r w:rsidRPr="004E4C71">
              <w:rPr>
                <w:rFonts w:ascii="Times New Roman" w:hAnsi="Times New Roman" w:cs="Times New Roman"/>
              </w:rPr>
              <w:t>Kodas</w:t>
            </w:r>
          </w:p>
        </w:tc>
        <w:tc>
          <w:tcPr>
            <w:tcW w:w="1382" w:type="dxa"/>
            <w:shd w:val="clear" w:color="auto" w:fill="auto"/>
          </w:tcPr>
          <w:p w14:paraId="54CA78B8" w14:textId="77777777" w:rsidR="00AF0D2F" w:rsidRPr="004E4C71" w:rsidRDefault="00AF0D2F" w:rsidP="004E4C71">
            <w:pPr>
              <w:pStyle w:val="Antrinispavadinimas"/>
              <w:rPr>
                <w:rFonts w:ascii="Times New Roman" w:hAnsi="Times New Roman" w:cs="Times New Roman"/>
                <w:b/>
                <w:lang w:val="en-US"/>
              </w:rPr>
            </w:pPr>
            <w:r w:rsidRPr="004E4C71">
              <w:rPr>
                <w:rFonts w:ascii="Times New Roman" w:hAnsi="Times New Roman" w:cs="Times New Roman"/>
                <w:b/>
                <w:lang w:val="en-US"/>
              </w:rPr>
              <w:t>1</w:t>
            </w:r>
          </w:p>
        </w:tc>
      </w:tr>
      <w:tr w:rsidR="00AF0D2F" w:rsidRPr="004E4C71" w14:paraId="5D94B33D" w14:textId="77777777" w:rsidTr="006103F5">
        <w:tc>
          <w:tcPr>
            <w:tcW w:w="9854" w:type="dxa"/>
            <w:gridSpan w:val="4"/>
            <w:shd w:val="clear" w:color="auto" w:fill="auto"/>
          </w:tcPr>
          <w:p w14:paraId="0EA7FCAA" w14:textId="77777777" w:rsidR="00AF0D2F" w:rsidRPr="004E4C71" w:rsidRDefault="00AF0D2F" w:rsidP="004E4C71">
            <w:pPr>
              <w:pStyle w:val="Antrinispavadinimas"/>
              <w:jc w:val="left"/>
              <w:rPr>
                <w:rFonts w:ascii="Times New Roman" w:hAnsi="Times New Roman" w:cs="Times New Roman"/>
                <w:b/>
                <w:lang w:val="en-US"/>
              </w:rPr>
            </w:pPr>
            <w:r w:rsidRPr="004E4C71">
              <w:rPr>
                <w:rFonts w:ascii="Times New Roman" w:hAnsi="Times New Roman" w:cs="Times New Roman"/>
                <w:b/>
              </w:rPr>
              <w:t>1.1. Uždavinys. Užtikrinti ugdymo programų įvairovę ir jų įgyvendinimą.</w:t>
            </w:r>
          </w:p>
        </w:tc>
      </w:tr>
      <w:tr w:rsidR="00AF0D2F" w:rsidRPr="004E4C71" w14:paraId="729FE3A3" w14:textId="77777777" w:rsidTr="006103F5">
        <w:tc>
          <w:tcPr>
            <w:tcW w:w="9854" w:type="dxa"/>
            <w:gridSpan w:val="4"/>
            <w:shd w:val="clear" w:color="auto" w:fill="auto"/>
          </w:tcPr>
          <w:p w14:paraId="2CAD0ED1" w14:textId="77777777" w:rsidR="00AF0D2F" w:rsidRPr="004E4C71" w:rsidRDefault="0075186B" w:rsidP="004E4C71">
            <w:pPr>
              <w:ind w:left="44" w:right="34"/>
              <w:jc w:val="both"/>
            </w:pPr>
            <w:r w:rsidRPr="004E4C71">
              <w:t>Lopšelyje</w:t>
            </w:r>
            <w:r w:rsidR="00754AA7" w:rsidRPr="004E4C71">
              <w:t>-darželyje ikimokyklinis ugdymas organizuojamas</w:t>
            </w:r>
            <w:r w:rsidR="00AF0D2F" w:rsidRPr="004E4C71">
              <w:t xml:space="preserve"> pagal </w:t>
            </w:r>
            <w:r w:rsidR="00754AA7" w:rsidRPr="004E4C71">
              <w:t xml:space="preserve">įstaigos ikimokyklinio ugdymo programą </w:t>
            </w:r>
            <w:r w:rsidR="00AF0D2F" w:rsidRPr="004E4C71">
              <w:t xml:space="preserve">ir Priešmokyklinio ugdymo </w:t>
            </w:r>
            <w:r w:rsidR="00BE24D0" w:rsidRPr="004E4C71">
              <w:t xml:space="preserve">bendrąją </w:t>
            </w:r>
            <w:r w:rsidR="00AF0D2F" w:rsidRPr="004E4C71">
              <w:t xml:space="preserve">programą. Vykdoma veikla pagal emocinio </w:t>
            </w:r>
            <w:r w:rsidR="00AF0D2F" w:rsidRPr="004E4C71">
              <w:lastRenderedPageBreak/>
              <w:t>socialinio ugdymo programas „</w:t>
            </w:r>
            <w:proofErr w:type="spellStart"/>
            <w:r w:rsidR="00AF0D2F" w:rsidRPr="004E4C71">
              <w:t>Zipio</w:t>
            </w:r>
            <w:proofErr w:type="spellEnd"/>
            <w:r w:rsidR="00AF0D2F" w:rsidRPr="004E4C71">
              <w:t xml:space="preserve"> draugai“ ir „Laikas kartu“. Įgyvendinant programų turinį, kuriama ir atnaujinama ugdymo ir </w:t>
            </w:r>
            <w:proofErr w:type="spellStart"/>
            <w:r w:rsidR="00AF0D2F" w:rsidRPr="004E4C71">
              <w:t>ugdymo(si</w:t>
            </w:r>
            <w:proofErr w:type="spellEnd"/>
            <w:r w:rsidR="00AF0D2F" w:rsidRPr="004E4C71">
              <w:t>) bazė, kūrybinė, edukacinė vidaus ir lauko aplink</w:t>
            </w:r>
            <w:r w:rsidR="00C02B7F" w:rsidRPr="004E4C71">
              <w:t xml:space="preserve">a. Produktyvus </w:t>
            </w:r>
            <w:r w:rsidR="00AF0D2F" w:rsidRPr="004E4C71">
              <w:t xml:space="preserve">aplinkos lėšų paskirstymas užtikrina sklandų įstaigos darbą. </w:t>
            </w:r>
            <w:r w:rsidR="00754AA7" w:rsidRPr="004E4C71">
              <w:t>Įstaigos bendruomenė o</w:t>
            </w:r>
            <w:r w:rsidR="00AF0D2F" w:rsidRPr="004E4C71">
              <w:t>rganizuoja t</w:t>
            </w:r>
            <w:r w:rsidR="00754AA7" w:rsidRPr="004E4C71">
              <w:t xml:space="preserve">radicinius renginius ir </w:t>
            </w:r>
            <w:r w:rsidR="00AF0D2F" w:rsidRPr="004E4C71">
              <w:t>projektus.</w:t>
            </w:r>
          </w:p>
          <w:p w14:paraId="061E31BC" w14:textId="77777777" w:rsidR="00AF0D2F" w:rsidRPr="004E4C71" w:rsidRDefault="00AF0D2F" w:rsidP="004E4C71">
            <w:pPr>
              <w:ind w:left="44" w:right="34" w:firstLine="284"/>
              <w:jc w:val="both"/>
              <w:rPr>
                <w:b/>
              </w:rPr>
            </w:pPr>
            <w:r w:rsidRPr="004E4C71">
              <w:rPr>
                <w:b/>
              </w:rPr>
              <w:t>Rezultato kr</w:t>
            </w:r>
            <w:r w:rsidR="006A34F0" w:rsidRPr="004E4C71">
              <w:rPr>
                <w:b/>
              </w:rPr>
              <w:t>iterijai 2022</w:t>
            </w:r>
            <w:r w:rsidR="004D4E24" w:rsidRPr="004E4C71">
              <w:rPr>
                <w:b/>
              </w:rPr>
              <w:t>–</w:t>
            </w:r>
            <w:r w:rsidR="006A34F0" w:rsidRPr="004E4C71">
              <w:rPr>
                <w:b/>
              </w:rPr>
              <w:t>2024</w:t>
            </w:r>
            <w:r w:rsidRPr="004E4C71">
              <w:rPr>
                <w:b/>
              </w:rPr>
              <w:t xml:space="preserve"> metams.</w:t>
            </w:r>
          </w:p>
          <w:p w14:paraId="4F66A98D" w14:textId="655CE3F1" w:rsidR="00AF0D2F" w:rsidRPr="004E4C71" w:rsidRDefault="00591687" w:rsidP="004E4C71">
            <w:pPr>
              <w:ind w:left="44" w:right="34" w:firstLine="240"/>
              <w:jc w:val="both"/>
            </w:pPr>
            <w:r w:rsidRPr="004E4C71">
              <w:t>• Pagal i</w:t>
            </w:r>
            <w:r w:rsidR="00AF0D2F" w:rsidRPr="004E4C71">
              <w:t>kimokyklinio ugdymo programą progn</w:t>
            </w:r>
            <w:r w:rsidR="00BE24D0" w:rsidRPr="004E4C71">
              <w:t>ozuojamas</w:t>
            </w:r>
            <w:r w:rsidR="009B446F" w:rsidRPr="004E4C71">
              <w:t xml:space="preserve"> ugdytin</w:t>
            </w:r>
            <w:r w:rsidR="00480ADA">
              <w:t xml:space="preserve">ių skaičiaus vidurkis </w:t>
            </w:r>
            <w:r w:rsidR="00D56E6B">
              <w:t xml:space="preserve">– </w:t>
            </w:r>
            <w:r w:rsidR="00480ADA">
              <w:t>85</w:t>
            </w:r>
            <w:r w:rsidR="00AF0D2F" w:rsidRPr="004E4C71">
              <w:t>.</w:t>
            </w:r>
          </w:p>
          <w:p w14:paraId="30835F2A" w14:textId="128CC782" w:rsidR="00AF0D2F" w:rsidRPr="004E4C71" w:rsidRDefault="00AF0D2F" w:rsidP="004E4C71">
            <w:pPr>
              <w:ind w:left="44" w:right="34" w:firstLine="240"/>
              <w:jc w:val="both"/>
            </w:pPr>
            <w:r w:rsidRPr="004E4C71">
              <w:t>• Pagal priešmokyklinio ugdymo programą prog</w:t>
            </w:r>
            <w:r w:rsidR="00BE24D0" w:rsidRPr="004E4C71">
              <w:t>nozuojamas ugdy</w:t>
            </w:r>
            <w:r w:rsidR="0075186B" w:rsidRPr="004E4C71">
              <w:t xml:space="preserve">tinių skaičiaus vidurkis </w:t>
            </w:r>
            <w:r w:rsidR="00D56E6B">
              <w:t xml:space="preserve">– </w:t>
            </w:r>
            <w:r w:rsidR="0075186B" w:rsidRPr="004E4C71">
              <w:t>23</w:t>
            </w:r>
            <w:r w:rsidRPr="004E4C71">
              <w:t>.</w:t>
            </w:r>
          </w:p>
          <w:p w14:paraId="3AE69909" w14:textId="1FF24F41" w:rsidR="00E96DD5" w:rsidRPr="004E4C71" w:rsidRDefault="006A34F0" w:rsidP="004E4C71">
            <w:pPr>
              <w:ind w:left="44" w:right="34" w:firstLine="240"/>
              <w:jc w:val="both"/>
            </w:pPr>
            <w:r w:rsidRPr="004E4C71">
              <w:t>• Pedagogai kvalifikaciją tobulins</w:t>
            </w:r>
            <w:r w:rsidR="0075186B" w:rsidRPr="004E4C71">
              <w:t xml:space="preserve"> ne mažiau </w:t>
            </w:r>
            <w:r w:rsidR="001433F8" w:rsidRPr="004E4C71">
              <w:t>40 val.</w:t>
            </w:r>
            <w:r w:rsidR="00E96DD5" w:rsidRPr="004E4C71">
              <w:t xml:space="preserve"> per metus</w:t>
            </w:r>
            <w:r w:rsidR="00D56E6B">
              <w:t>.</w:t>
            </w:r>
            <w:r w:rsidR="00E96DD5" w:rsidRPr="004E4C71">
              <w:t xml:space="preserve"> </w:t>
            </w:r>
          </w:p>
          <w:p w14:paraId="3B89D2C0" w14:textId="77777777" w:rsidR="00AF0D2F" w:rsidRPr="004E4C71" w:rsidRDefault="00E96DD5" w:rsidP="004E4C71">
            <w:pPr>
              <w:ind w:left="44" w:right="34" w:firstLine="240"/>
              <w:jc w:val="both"/>
            </w:pPr>
            <w:r w:rsidRPr="004E4C71">
              <w:t>7</w:t>
            </w:r>
            <w:r w:rsidR="00AF0D2F" w:rsidRPr="004E4C71">
              <w:t xml:space="preserve"> procentai pedagogų įgis aukštesnę kvalifikacinę kategoriją.</w:t>
            </w:r>
          </w:p>
          <w:p w14:paraId="3166D97B" w14:textId="3114705F" w:rsidR="00AF0D2F" w:rsidRPr="004E4C71" w:rsidRDefault="00AF0D2F" w:rsidP="004E4C71">
            <w:pPr>
              <w:ind w:left="44" w:right="34" w:firstLine="240"/>
              <w:jc w:val="both"/>
            </w:pPr>
            <w:r w:rsidRPr="004E4C71">
              <w:t xml:space="preserve">• </w:t>
            </w:r>
            <w:r w:rsidR="00045DB3" w:rsidRPr="004E4C71">
              <w:t>Didelis dėmesys skiriamas STEAM inovacijoms – gamtamoksliniam, technologiniam, inžineriniam, matematiniam ir meniniam ugdymuisi</w:t>
            </w:r>
            <w:r w:rsidR="00D56E6B">
              <w:t>.</w:t>
            </w:r>
          </w:p>
          <w:p w14:paraId="51B21355" w14:textId="77777777" w:rsidR="00AF0D2F" w:rsidRPr="004E4C71" w:rsidRDefault="00AF0D2F" w:rsidP="004E4C71">
            <w:pPr>
              <w:ind w:left="44" w:right="34" w:firstLine="240"/>
              <w:jc w:val="both"/>
            </w:pPr>
            <w:r w:rsidRPr="004E4C71">
              <w:t xml:space="preserve">• </w:t>
            </w:r>
            <w:r w:rsidR="00045DB3" w:rsidRPr="004E4C71">
              <w:t xml:space="preserve">Žaidimas yra pagrindinė vaikų raidą ir ugdymąsi skatinanti veikla, </w:t>
            </w:r>
            <w:r w:rsidR="00567F72" w:rsidRPr="004E4C71">
              <w:t>vaikų žaidimas nuosekliai stebimas, dokumentuojamas, reflektuojamas.</w:t>
            </w:r>
          </w:p>
          <w:p w14:paraId="379C80F1" w14:textId="77777777" w:rsidR="00AF0D2F" w:rsidRDefault="00AF0D2F" w:rsidP="004E4C71">
            <w:pPr>
              <w:pStyle w:val="Antrinispavadinimas"/>
              <w:ind w:left="44" w:firstLine="240"/>
              <w:jc w:val="both"/>
              <w:rPr>
                <w:rFonts w:ascii="Times New Roman" w:hAnsi="Times New Roman" w:cs="Times New Roman"/>
              </w:rPr>
            </w:pPr>
            <w:r w:rsidRPr="004E4C71">
              <w:rPr>
                <w:rFonts w:ascii="Times New Roman" w:hAnsi="Times New Roman" w:cs="Times New Roman"/>
              </w:rPr>
              <w:t xml:space="preserve">• </w:t>
            </w:r>
            <w:r w:rsidR="00567F72" w:rsidRPr="004E4C71">
              <w:rPr>
                <w:rFonts w:ascii="Times New Roman" w:hAnsi="Times New Roman" w:cs="Times New Roman"/>
              </w:rPr>
              <w:t>Kiekvienas vaikas pripažįstamas kaip savo poreikius, interesus bei patirtį turinti individualybė, gebanti autentiškai mokytis ir kaupti patirtį dialoginėje sąveikoje su pedagogu ir kitais vaikais.</w:t>
            </w:r>
          </w:p>
          <w:p w14:paraId="0A0B67F5" w14:textId="77777777" w:rsidR="00DE2D9B" w:rsidRPr="004E4C71" w:rsidRDefault="00DE2D9B" w:rsidP="004E4C71">
            <w:pPr>
              <w:pStyle w:val="Antrinispavadinimas"/>
              <w:ind w:left="44" w:firstLine="240"/>
              <w:jc w:val="both"/>
              <w:rPr>
                <w:rFonts w:ascii="Times New Roman" w:hAnsi="Times New Roman" w:cs="Times New Roman"/>
                <w:b/>
                <w:lang w:val="en-US"/>
              </w:rPr>
            </w:pPr>
          </w:p>
        </w:tc>
      </w:tr>
      <w:tr w:rsidR="001E5A2E" w:rsidRPr="004E4C71" w14:paraId="6DB026DB" w14:textId="77777777" w:rsidTr="006103F5">
        <w:tc>
          <w:tcPr>
            <w:tcW w:w="9854" w:type="dxa"/>
            <w:gridSpan w:val="4"/>
            <w:shd w:val="clear" w:color="auto" w:fill="auto"/>
          </w:tcPr>
          <w:p w14:paraId="7AECE8E9" w14:textId="77777777" w:rsidR="001E5A2E" w:rsidRPr="004E4C71" w:rsidRDefault="0064371D" w:rsidP="004E4C71">
            <w:pPr>
              <w:jc w:val="both"/>
            </w:pPr>
            <w:r w:rsidRPr="004E4C71">
              <w:lastRenderedPageBreak/>
              <w:t>Atsižvelgus į atliktą įsiverti</w:t>
            </w:r>
            <w:r w:rsidR="006A34F0" w:rsidRPr="004E4C71">
              <w:t xml:space="preserve">nimą bei bendruomenės nuomonę, Vilkaviškio r. </w:t>
            </w:r>
            <w:r w:rsidR="00AE6AE7" w:rsidRPr="004E4C71">
              <w:t>K</w:t>
            </w:r>
            <w:r w:rsidR="001E5A2E" w:rsidRPr="004E4C71">
              <w:t>yba</w:t>
            </w:r>
            <w:r w:rsidR="008F7042" w:rsidRPr="004E4C71">
              <w:t>rtų lopšelio</w:t>
            </w:r>
            <w:r w:rsidR="001E5A2E" w:rsidRPr="004E4C71">
              <w:t>-darželio „Ąžuoliukas“ strateginiame plane išskirti prioritetai:</w:t>
            </w:r>
          </w:p>
        </w:tc>
      </w:tr>
      <w:tr w:rsidR="001E5A2E" w:rsidRPr="004E4C71" w14:paraId="4B9E5FB1" w14:textId="77777777" w:rsidTr="006103F5">
        <w:tc>
          <w:tcPr>
            <w:tcW w:w="9854" w:type="dxa"/>
            <w:gridSpan w:val="4"/>
            <w:shd w:val="clear" w:color="auto" w:fill="auto"/>
          </w:tcPr>
          <w:p w14:paraId="19CF9546" w14:textId="77777777" w:rsidR="001E5A2E" w:rsidRPr="004E4C71" w:rsidRDefault="001E5A2E" w:rsidP="004E4C71">
            <w:pPr>
              <w:jc w:val="both"/>
              <w:rPr>
                <w:b/>
              </w:rPr>
            </w:pPr>
            <w:r w:rsidRPr="004E4C71">
              <w:rPr>
                <w:b/>
              </w:rPr>
              <w:t xml:space="preserve">I PRIORITETAS. </w:t>
            </w:r>
            <w:r w:rsidR="00A40B7C" w:rsidRPr="004E4C71">
              <w:rPr>
                <w:b/>
              </w:rPr>
              <w:t>LOPŠELIO-DARŽELIO IR TĖVŲ PARTNERYSTĖ</w:t>
            </w:r>
          </w:p>
        </w:tc>
      </w:tr>
      <w:tr w:rsidR="00AF517C" w:rsidRPr="004E4C71" w14:paraId="4153BA71" w14:textId="77777777" w:rsidTr="00CD5D3F">
        <w:trPr>
          <w:trHeight w:val="2751"/>
        </w:trPr>
        <w:tc>
          <w:tcPr>
            <w:tcW w:w="9854" w:type="dxa"/>
            <w:gridSpan w:val="4"/>
            <w:shd w:val="clear" w:color="auto" w:fill="auto"/>
          </w:tcPr>
          <w:p w14:paraId="15C9EB29" w14:textId="77777777" w:rsidR="00AF517C" w:rsidRDefault="00AF517C" w:rsidP="004E4C71">
            <w:pPr>
              <w:pStyle w:val="Betarp"/>
              <w:jc w:val="both"/>
              <w:rPr>
                <w:rFonts w:ascii="Times New Roman" w:hAnsi="Times New Roman"/>
                <w:sz w:val="24"/>
                <w:szCs w:val="24"/>
                <w:shd w:val="clear" w:color="auto" w:fill="FFFFFF"/>
              </w:rPr>
            </w:pPr>
            <w:r w:rsidRPr="004E4C71">
              <w:rPr>
                <w:rFonts w:ascii="Times New Roman" w:hAnsi="Times New Roman"/>
                <w:b/>
                <w:sz w:val="24"/>
                <w:szCs w:val="24"/>
                <w:shd w:val="clear" w:color="auto" w:fill="FFFFFF"/>
              </w:rPr>
              <w:t>Prioriteto aprašymas.</w:t>
            </w:r>
            <w:r w:rsidRPr="004E4C71">
              <w:rPr>
                <w:rFonts w:ascii="Times New Roman" w:hAnsi="Times New Roman"/>
                <w:sz w:val="24"/>
                <w:szCs w:val="24"/>
                <w:shd w:val="clear" w:color="auto" w:fill="FFFFFF"/>
              </w:rPr>
              <w:t xml:space="preserve"> </w:t>
            </w:r>
            <w:r w:rsidR="001C1969" w:rsidRPr="004E4C71">
              <w:rPr>
                <w:rFonts w:ascii="Times New Roman" w:hAnsi="Times New Roman"/>
                <w:sz w:val="24"/>
                <w:szCs w:val="24"/>
                <w:shd w:val="clear" w:color="auto" w:fill="FFFFFF"/>
              </w:rPr>
              <w:t>Glaudus tėvų ir ikimokyklinio ugdymo įstaigos pedagogų, administracijos</w:t>
            </w:r>
            <w:r w:rsidR="00A40B7C" w:rsidRPr="004E4C71">
              <w:rPr>
                <w:rFonts w:ascii="Times New Roman" w:hAnsi="Times New Roman"/>
                <w:sz w:val="24"/>
                <w:szCs w:val="24"/>
                <w:shd w:val="clear" w:color="auto" w:fill="FFFFFF"/>
              </w:rPr>
              <w:t xml:space="preserve"> be</w:t>
            </w:r>
            <w:r w:rsidR="001C1969" w:rsidRPr="004E4C71">
              <w:rPr>
                <w:rFonts w:ascii="Times New Roman" w:hAnsi="Times New Roman"/>
                <w:sz w:val="24"/>
                <w:szCs w:val="24"/>
                <w:shd w:val="clear" w:color="auto" w:fill="FFFFFF"/>
              </w:rPr>
              <w:t>ndradarbiavimas – vienas iš pagrindinių kokybišką</w:t>
            </w:r>
            <w:r w:rsidR="00A40B7C" w:rsidRPr="004E4C71">
              <w:rPr>
                <w:rFonts w:ascii="Times New Roman" w:hAnsi="Times New Roman"/>
                <w:sz w:val="24"/>
                <w:szCs w:val="24"/>
                <w:shd w:val="clear" w:color="auto" w:fill="FFFFFF"/>
              </w:rPr>
              <w:t xml:space="preserve"> ugdymą teikiančios švietimo įstaigos bruožų. </w:t>
            </w:r>
            <w:r w:rsidR="001C1969" w:rsidRPr="004E4C71">
              <w:rPr>
                <w:rFonts w:ascii="Times New Roman" w:hAnsi="Times New Roman"/>
                <w:sz w:val="24"/>
                <w:szCs w:val="24"/>
                <w:shd w:val="clear" w:color="auto" w:fill="FFFFFF"/>
              </w:rPr>
              <w:t>L</w:t>
            </w:r>
            <w:r w:rsidR="00A40B7C" w:rsidRPr="004E4C71">
              <w:rPr>
                <w:rFonts w:ascii="Times New Roman" w:hAnsi="Times New Roman"/>
                <w:sz w:val="24"/>
                <w:szCs w:val="24"/>
                <w:shd w:val="clear" w:color="auto" w:fill="FFFFFF"/>
              </w:rPr>
              <w:t xml:space="preserve">abai svarbu, kad ir namie, ir </w:t>
            </w:r>
            <w:r w:rsidR="0010280A">
              <w:rPr>
                <w:rFonts w:ascii="Times New Roman" w:hAnsi="Times New Roman"/>
                <w:sz w:val="24"/>
                <w:szCs w:val="24"/>
                <w:shd w:val="clear" w:color="auto" w:fill="FFFFFF"/>
              </w:rPr>
              <w:t>lopšelyje-</w:t>
            </w:r>
            <w:r w:rsidR="001C1969" w:rsidRPr="004E4C71">
              <w:rPr>
                <w:rFonts w:ascii="Times New Roman" w:hAnsi="Times New Roman"/>
                <w:sz w:val="24"/>
                <w:szCs w:val="24"/>
                <w:shd w:val="clear" w:color="auto" w:fill="FFFFFF"/>
              </w:rPr>
              <w:t>darželyje požiūris į vaiko ugdymą ir</w:t>
            </w:r>
            <w:r w:rsidR="00A40B7C" w:rsidRPr="004E4C71">
              <w:rPr>
                <w:rFonts w:ascii="Times New Roman" w:hAnsi="Times New Roman"/>
                <w:sz w:val="24"/>
                <w:szCs w:val="24"/>
                <w:shd w:val="clear" w:color="auto" w:fill="FFFFFF"/>
              </w:rPr>
              <w:t xml:space="preserve"> auklėjimą nesiskirtų</w:t>
            </w:r>
            <w:r w:rsidR="007A688C" w:rsidRPr="004E4C71">
              <w:rPr>
                <w:rFonts w:ascii="Times New Roman" w:hAnsi="Times New Roman"/>
                <w:sz w:val="24"/>
                <w:szCs w:val="24"/>
                <w:shd w:val="clear" w:color="auto" w:fill="FFFFFF"/>
              </w:rPr>
              <w:t xml:space="preserve">, tėvai dalyvautų vaiko ugdymo procese kaip partneriai. Ugdymo įstaiga ir tėvai yra kartu atsakingi už vaiko gerovę, sveikatą ir kokybišką ugdymą. </w:t>
            </w:r>
            <w:proofErr w:type="spellStart"/>
            <w:r w:rsidR="001F56F9" w:rsidRPr="004E4C71">
              <w:rPr>
                <w:rFonts w:ascii="Times New Roman" w:hAnsi="Times New Roman"/>
                <w:sz w:val="24"/>
                <w:szCs w:val="24"/>
                <w:shd w:val="clear" w:color="auto" w:fill="FFFFFF"/>
              </w:rPr>
              <w:t>Edukologų</w:t>
            </w:r>
            <w:proofErr w:type="spellEnd"/>
            <w:r w:rsidR="001F56F9" w:rsidRPr="004E4C71">
              <w:rPr>
                <w:rFonts w:ascii="Times New Roman" w:hAnsi="Times New Roman"/>
                <w:sz w:val="24"/>
                <w:szCs w:val="24"/>
                <w:shd w:val="clear" w:color="auto" w:fill="FFFFFF"/>
              </w:rPr>
              <w:t xml:space="preserve"> empirinių tyrimų rezultatai rodo, kad vaikai, kurių tėvai prisideda prie jų </w:t>
            </w:r>
            <w:proofErr w:type="spellStart"/>
            <w:r w:rsidR="001F56F9" w:rsidRPr="004E4C71">
              <w:rPr>
                <w:rFonts w:ascii="Times New Roman" w:hAnsi="Times New Roman"/>
                <w:sz w:val="24"/>
                <w:szCs w:val="24"/>
                <w:shd w:val="clear" w:color="auto" w:fill="FFFFFF"/>
              </w:rPr>
              <w:t>ugdymo(si</w:t>
            </w:r>
            <w:proofErr w:type="spellEnd"/>
            <w:r w:rsidR="001F56F9" w:rsidRPr="004E4C71">
              <w:rPr>
                <w:rFonts w:ascii="Times New Roman" w:hAnsi="Times New Roman"/>
                <w:sz w:val="24"/>
                <w:szCs w:val="24"/>
                <w:shd w:val="clear" w:color="auto" w:fill="FFFFFF"/>
              </w:rPr>
              <w:t xml:space="preserve">), vėliau pasiekia geresnių rezultatų, labiau mėgsta mokytis, geriau elgiasi, yra aukštesnės </w:t>
            </w:r>
            <w:proofErr w:type="spellStart"/>
            <w:r w:rsidR="001F56F9" w:rsidRPr="004E4C71">
              <w:rPr>
                <w:rFonts w:ascii="Times New Roman" w:hAnsi="Times New Roman"/>
                <w:sz w:val="24"/>
                <w:szCs w:val="24"/>
                <w:shd w:val="clear" w:color="auto" w:fill="FFFFFF"/>
              </w:rPr>
              <w:t>savivertės</w:t>
            </w:r>
            <w:proofErr w:type="spellEnd"/>
            <w:r w:rsidR="001F56F9" w:rsidRPr="004E4C71">
              <w:rPr>
                <w:rFonts w:ascii="Times New Roman" w:hAnsi="Times New Roman"/>
                <w:sz w:val="24"/>
                <w:szCs w:val="24"/>
                <w:shd w:val="clear" w:color="auto" w:fill="FFFFFF"/>
              </w:rPr>
              <w:t xml:space="preserve">. </w:t>
            </w:r>
            <w:r w:rsidR="007A688C" w:rsidRPr="004E4C71">
              <w:rPr>
                <w:rFonts w:ascii="Times New Roman" w:hAnsi="Times New Roman"/>
                <w:sz w:val="24"/>
                <w:szCs w:val="24"/>
                <w:shd w:val="clear" w:color="auto" w:fill="FFFFFF"/>
              </w:rPr>
              <w:t>Reikšmingas aspektas</w:t>
            </w:r>
            <w:r w:rsidR="00A40B7C" w:rsidRPr="004E4C71">
              <w:rPr>
                <w:rFonts w:ascii="Times New Roman" w:hAnsi="Times New Roman"/>
                <w:sz w:val="24"/>
                <w:szCs w:val="24"/>
                <w:shd w:val="clear" w:color="auto" w:fill="FFFFFF"/>
              </w:rPr>
              <w:t>, kad lopšelio-darželio pedagogai</w:t>
            </w:r>
            <w:r w:rsidR="001C1969" w:rsidRPr="004E4C71">
              <w:rPr>
                <w:rFonts w:ascii="Times New Roman" w:hAnsi="Times New Roman"/>
                <w:sz w:val="24"/>
                <w:szCs w:val="24"/>
                <w:shd w:val="clear" w:color="auto" w:fill="FFFFFF"/>
              </w:rPr>
              <w:t>, administracija</w:t>
            </w:r>
            <w:r w:rsidR="00A40B7C" w:rsidRPr="004E4C71">
              <w:rPr>
                <w:rFonts w:ascii="Times New Roman" w:hAnsi="Times New Roman"/>
                <w:sz w:val="24"/>
                <w:szCs w:val="24"/>
                <w:shd w:val="clear" w:color="auto" w:fill="FFFFFF"/>
              </w:rPr>
              <w:t xml:space="preserve"> ir tėvai siektų bendro tikslo – sėkmingai užauginti vaiką, atsakingą asmenybę. Geras bendravimas ir tarpusavio ryšys</w:t>
            </w:r>
            <w:r w:rsidR="007A688C" w:rsidRPr="004E4C71">
              <w:rPr>
                <w:rFonts w:ascii="Times New Roman" w:hAnsi="Times New Roman"/>
                <w:sz w:val="24"/>
                <w:szCs w:val="24"/>
                <w:shd w:val="clear" w:color="auto" w:fill="FFFFFF"/>
              </w:rPr>
              <w:t xml:space="preserve"> tarp lopšelio-darželio ir pedagogų</w:t>
            </w:r>
            <w:r w:rsidR="00A40B7C" w:rsidRPr="004E4C71">
              <w:rPr>
                <w:rFonts w:ascii="Times New Roman" w:hAnsi="Times New Roman"/>
                <w:sz w:val="24"/>
                <w:szCs w:val="24"/>
                <w:shd w:val="clear" w:color="auto" w:fill="FFFFFF"/>
              </w:rPr>
              <w:t xml:space="preserve"> yra esminis tikros partnerystės bruožas. </w:t>
            </w:r>
          </w:p>
          <w:p w14:paraId="7E4F3FE9" w14:textId="77777777" w:rsidR="008207EA" w:rsidRPr="004E4C71" w:rsidRDefault="008207EA" w:rsidP="004E4C71">
            <w:pPr>
              <w:pStyle w:val="Betarp"/>
              <w:jc w:val="both"/>
              <w:rPr>
                <w:rFonts w:ascii="Times New Roman" w:hAnsi="Times New Roman"/>
                <w:sz w:val="24"/>
                <w:szCs w:val="24"/>
                <w:shd w:val="clear" w:color="auto" w:fill="FFFFFF"/>
              </w:rPr>
            </w:pPr>
          </w:p>
        </w:tc>
      </w:tr>
      <w:tr w:rsidR="0064371D" w:rsidRPr="004E4C71" w14:paraId="40443F92" w14:textId="77777777" w:rsidTr="006103F5">
        <w:tc>
          <w:tcPr>
            <w:tcW w:w="9854" w:type="dxa"/>
            <w:gridSpan w:val="4"/>
            <w:shd w:val="clear" w:color="auto" w:fill="auto"/>
          </w:tcPr>
          <w:p w14:paraId="44245100" w14:textId="77777777" w:rsidR="0064371D" w:rsidRPr="004E4C71" w:rsidRDefault="0064371D" w:rsidP="004E4C71">
            <w:pPr>
              <w:pStyle w:val="Betarp"/>
              <w:jc w:val="both"/>
              <w:rPr>
                <w:rFonts w:ascii="Times New Roman" w:hAnsi="Times New Roman"/>
                <w:b/>
                <w:sz w:val="24"/>
                <w:szCs w:val="24"/>
                <w:shd w:val="clear" w:color="auto" w:fill="FFFFFF"/>
              </w:rPr>
            </w:pPr>
            <w:r w:rsidRPr="004E4C71">
              <w:rPr>
                <w:rFonts w:ascii="Times New Roman" w:hAnsi="Times New Roman"/>
                <w:b/>
                <w:sz w:val="24"/>
                <w:szCs w:val="24"/>
              </w:rPr>
              <w:t xml:space="preserve">II PRIORITETAS. </w:t>
            </w:r>
            <w:r w:rsidR="00EE058E" w:rsidRPr="004E4C71">
              <w:rPr>
                <w:rFonts w:ascii="Times New Roman" w:hAnsi="Times New Roman"/>
                <w:b/>
                <w:sz w:val="24"/>
                <w:szCs w:val="24"/>
              </w:rPr>
              <w:t>PASIEKIMAI IR PAŽANGA</w:t>
            </w:r>
          </w:p>
        </w:tc>
      </w:tr>
      <w:tr w:rsidR="0064371D" w:rsidRPr="004E4C71" w14:paraId="26253222" w14:textId="77777777" w:rsidTr="006103F5">
        <w:tc>
          <w:tcPr>
            <w:tcW w:w="9854" w:type="dxa"/>
            <w:gridSpan w:val="4"/>
            <w:shd w:val="clear" w:color="auto" w:fill="auto"/>
          </w:tcPr>
          <w:p w14:paraId="1547A453" w14:textId="62E31EE9" w:rsidR="0064371D" w:rsidRPr="004E4C71" w:rsidRDefault="0064371D" w:rsidP="004E4C71">
            <w:pPr>
              <w:jc w:val="both"/>
            </w:pPr>
            <w:r w:rsidRPr="004E4C71">
              <w:rPr>
                <w:b/>
              </w:rPr>
              <w:t>Prioriteto aprašymas.</w:t>
            </w:r>
            <w:r w:rsidRPr="004E4C71">
              <w:t xml:space="preserve"> </w:t>
            </w:r>
            <w:r w:rsidR="001F56F9" w:rsidRPr="004E4C71">
              <w:rPr>
                <w:bCs/>
              </w:rPr>
              <w:t>Kiekvieno vaiko pažanga priklauso</w:t>
            </w:r>
            <w:r w:rsidR="001F56F9" w:rsidRPr="004E4C71">
              <w:t xml:space="preserve"> nuo jo individualių galių ir ugdytojų profesionalumo </w:t>
            </w:r>
            <w:r w:rsidR="00AD6ABA" w:rsidRPr="004E4C71">
              <w:t xml:space="preserve">pažinti kiekvieno vaiko unikalumą, poreikius ir gebėjimo </w:t>
            </w:r>
            <w:r w:rsidR="001F56F9" w:rsidRPr="004E4C71">
              <w:t>sudaryti geriausias įmanoma</w:t>
            </w:r>
            <w:r w:rsidR="00AD6ABA" w:rsidRPr="004E4C71">
              <w:t>s ugdymosi sąlyga</w:t>
            </w:r>
            <w:r w:rsidRPr="004E4C71">
              <w:t xml:space="preserve">s. </w:t>
            </w:r>
            <w:r w:rsidR="00EE058E" w:rsidRPr="004E4C71">
              <w:rPr>
                <w:bCs/>
              </w:rPr>
              <w:t>Žaidimas</w:t>
            </w:r>
            <w:r w:rsidR="00AE54FE" w:rsidRPr="004E4C71">
              <w:t xml:space="preserve"> </w:t>
            </w:r>
            <w:r w:rsidR="00EE058E" w:rsidRPr="004E4C71">
              <w:t>yra p</w:t>
            </w:r>
            <w:r w:rsidR="00AD6ABA" w:rsidRPr="004E4C71">
              <w:t xml:space="preserve">agrindinė ikimokyklinio amžiaus </w:t>
            </w:r>
            <w:r w:rsidR="00EE058E" w:rsidRPr="004E4C71">
              <w:rPr>
                <w:bCs/>
              </w:rPr>
              <w:t>vaikų veikla</w:t>
            </w:r>
            <w:r w:rsidR="00EE058E" w:rsidRPr="004E4C71">
              <w:t>, kurioje vaikai mokosi pažinti, ugdosi įpročius ir gebėjimus</w:t>
            </w:r>
            <w:r w:rsidR="00AE54FE" w:rsidRPr="004E4C71">
              <w:t>, įgyja naujos patirties ir ugdosi įvairias kompetencijas. Kad kiekvienas vaikas pasiektų asmeninę pažangą, būtina numatyti tinkamą ugdymo turin</w:t>
            </w:r>
            <w:r w:rsidR="00AD6ABA" w:rsidRPr="004E4C71">
              <w:t xml:space="preserve">į, suteikiantį visiems vaikams </w:t>
            </w:r>
            <w:r w:rsidR="00AE54FE" w:rsidRPr="004E4C71">
              <w:t>galimybių ugdytis pagal gebėjimus</w:t>
            </w:r>
            <w:r w:rsidR="00342578" w:rsidRPr="004E4C71">
              <w:t>, atsižvelgiant į kiekvieno vaiko individualias savybes, pritaikyti ugdymo priemones ir aplinkas.</w:t>
            </w:r>
            <w:r w:rsidR="00EE058E" w:rsidRPr="004E4C71">
              <w:t xml:space="preserve"> </w:t>
            </w:r>
            <w:r w:rsidR="00342578" w:rsidRPr="004E4C71">
              <w:t>Ugdymosi pasiekimų ir pažangos v</w:t>
            </w:r>
            <w:r w:rsidRPr="004E4C71">
              <w:t>ertinimas ir įsivertinimas yra neatsiejamas nuo ugdymosi ir yra svarbus ne tik vaiko ugdymuisi</w:t>
            </w:r>
            <w:r w:rsidR="00D56E6B">
              <w:t>,</w:t>
            </w:r>
            <w:r w:rsidRPr="004E4C71">
              <w:t xml:space="preserve"> bet ir visos įstaigos veiklai. V</w:t>
            </w:r>
            <w:r w:rsidR="00342578" w:rsidRPr="004E4C71">
              <w:t>aikų pasiekimai ir pažanga turi būti pastebimi, jai</w:t>
            </w:r>
            <w:r w:rsidR="003D6256">
              <w:t>s</w:t>
            </w:r>
            <w:r w:rsidR="00342578" w:rsidRPr="004E4C71">
              <w:t xml:space="preserve"> džiaugiamasi, tuomet v</w:t>
            </w:r>
            <w:r w:rsidRPr="004E4C71">
              <w:t>ertinimas ir įsive</w:t>
            </w:r>
            <w:r w:rsidR="00342578" w:rsidRPr="004E4C71">
              <w:t xml:space="preserve">rtinimas padeda vaikui tobulėti, jaučiama motyvacija. </w:t>
            </w:r>
          </w:p>
          <w:p w14:paraId="7877C749" w14:textId="77777777" w:rsidR="008C2189" w:rsidRPr="004E4C71" w:rsidRDefault="008C2189" w:rsidP="004E4C71">
            <w:pPr>
              <w:jc w:val="both"/>
            </w:pPr>
          </w:p>
        </w:tc>
      </w:tr>
      <w:tr w:rsidR="001E5A2E" w:rsidRPr="004E4C71" w14:paraId="4EFCF3FE" w14:textId="77777777" w:rsidTr="006103F5">
        <w:tc>
          <w:tcPr>
            <w:tcW w:w="9854" w:type="dxa"/>
            <w:gridSpan w:val="4"/>
            <w:shd w:val="clear" w:color="auto" w:fill="auto"/>
          </w:tcPr>
          <w:p w14:paraId="7C010A81" w14:textId="77777777" w:rsidR="005E1CBA" w:rsidRPr="004E4C71" w:rsidRDefault="0064371D" w:rsidP="004E4C71">
            <w:pPr>
              <w:jc w:val="both"/>
              <w:rPr>
                <w:b/>
              </w:rPr>
            </w:pPr>
            <w:r w:rsidRPr="004E4C71">
              <w:rPr>
                <w:b/>
              </w:rPr>
              <w:t xml:space="preserve">III PRIORITETAS. </w:t>
            </w:r>
            <w:r w:rsidR="00CB3820" w:rsidRPr="004E4C71">
              <w:rPr>
                <w:b/>
              </w:rPr>
              <w:t>LYDERYSTĖ IR VADYBA</w:t>
            </w:r>
          </w:p>
        </w:tc>
      </w:tr>
      <w:tr w:rsidR="00A8430A" w:rsidRPr="004E4C71" w14:paraId="467A5266" w14:textId="77777777" w:rsidTr="00116814">
        <w:trPr>
          <w:trHeight w:val="415"/>
        </w:trPr>
        <w:tc>
          <w:tcPr>
            <w:tcW w:w="9854" w:type="dxa"/>
            <w:gridSpan w:val="4"/>
            <w:shd w:val="clear" w:color="auto" w:fill="auto"/>
          </w:tcPr>
          <w:p w14:paraId="59293E4C" w14:textId="77777777" w:rsidR="008C2189" w:rsidRDefault="00A8430A" w:rsidP="004E4C71">
            <w:pPr>
              <w:jc w:val="both"/>
            </w:pPr>
            <w:r w:rsidRPr="004E4C71">
              <w:rPr>
                <w:b/>
              </w:rPr>
              <w:t>Prioriteto aprašymas.</w:t>
            </w:r>
            <w:r w:rsidRPr="004E4C71">
              <w:t xml:space="preserve"> </w:t>
            </w:r>
            <w:r w:rsidR="00F4696F" w:rsidRPr="004E4C71">
              <w:t>Geros mokyklos koncepcijoje lyderystė ir vadyba</w:t>
            </w:r>
            <w:r w:rsidR="001355BE" w:rsidRPr="004E4C71">
              <w:t xml:space="preserve"> išskiriamos</w:t>
            </w:r>
            <w:r w:rsidR="00397151" w:rsidRPr="004E4C71">
              <w:t xml:space="preserve"> kaip vienas iš geros mokyklos aspektų. Į</w:t>
            </w:r>
            <w:r w:rsidR="001355BE" w:rsidRPr="004E4C71">
              <w:t>staigos veiklos efektyvumui</w:t>
            </w:r>
            <w:r w:rsidR="00397151" w:rsidRPr="004E4C71">
              <w:t xml:space="preserve"> didelę įtaką daro darbuotojų pasitikėjimas įstaigos vadovais kaip partneriais, pagalbininkais ir patarėjais.</w:t>
            </w:r>
            <w:r w:rsidR="0074706B" w:rsidRPr="004E4C71">
              <w:t xml:space="preserve"> Ne mažiau svarbu yra </w:t>
            </w:r>
            <w:r w:rsidR="002C13EA" w:rsidRPr="004E4C71">
              <w:t>skatinti kiekvieno darbuotojo asmeninę</w:t>
            </w:r>
            <w:r w:rsidR="00C84E4B">
              <w:t xml:space="preserve"> lyderystę</w:t>
            </w:r>
            <w:r w:rsidR="002C13EA" w:rsidRPr="004E4C71">
              <w:t>, sudaryti sąlygas ki</w:t>
            </w:r>
            <w:r w:rsidR="00C84E4B">
              <w:t xml:space="preserve">ekvieno darbuotojo iniciatyvai, kūrybiškumui reikštis, </w:t>
            </w:r>
            <w:r w:rsidR="002C13EA" w:rsidRPr="004E4C71">
              <w:t>atpaži</w:t>
            </w:r>
            <w:r w:rsidR="00C84E4B">
              <w:t>nti ir stiprinti savo savybes bei</w:t>
            </w:r>
            <w:r w:rsidR="002C13EA" w:rsidRPr="004E4C71">
              <w:t xml:space="preserve"> mokytis visą gyvenimą. </w:t>
            </w:r>
            <w:r w:rsidR="0074706B" w:rsidRPr="004E4C71">
              <w:t xml:space="preserve">Veiksmingas vadovavimas, pasidalyta lyderystė ir dialogo bei susitarimų kultūra </w:t>
            </w:r>
            <w:r w:rsidR="001355BE" w:rsidRPr="004E4C71">
              <w:t>yra aukštos ugdymo kokybės bei organiz</w:t>
            </w:r>
            <w:r w:rsidR="0074706B" w:rsidRPr="004E4C71">
              <w:t>acinės kultūros kaitos prielaidos</w:t>
            </w:r>
            <w:r w:rsidR="001355BE" w:rsidRPr="004E4C71">
              <w:t>, užtikrina</w:t>
            </w:r>
            <w:r w:rsidR="0074706B" w:rsidRPr="004E4C71">
              <w:t>nčios</w:t>
            </w:r>
            <w:r w:rsidR="001355BE" w:rsidRPr="004E4C71">
              <w:t xml:space="preserve"> atsakomybės pasidalijimą</w:t>
            </w:r>
            <w:r w:rsidR="0074706B" w:rsidRPr="004E4C71">
              <w:t xml:space="preserve"> ir komandinį darbą. Labai svarbu,</w:t>
            </w:r>
            <w:r w:rsidRPr="004E4C71">
              <w:t xml:space="preserve"> kad įstaigos personalas laikytų save viena komanda,</w:t>
            </w:r>
            <w:r w:rsidR="0074706B" w:rsidRPr="004E4C71">
              <w:t xml:space="preserve"> siekiančia bendrų tikslų, </w:t>
            </w:r>
            <w:r w:rsidR="0074706B" w:rsidRPr="004E4C71">
              <w:lastRenderedPageBreak/>
              <w:t xml:space="preserve">vyrautų geras mikroklimatas ir palanki psichologinė atmosfera. </w:t>
            </w:r>
            <w:r w:rsidRPr="004E4C71">
              <w:t xml:space="preserve">Svarbus siekis mokytis drauge ir vieniems iš kitų: dalintis patirtimi, sumanymais, kūriniais ir naujomis idėjomis, geranoriškai ir kolegialiai padėti vieni kitiems. </w:t>
            </w:r>
            <w:r w:rsidR="000D4FED" w:rsidRPr="004E4C71">
              <w:t>Darni komandos veikla leidžia pasiekti išsikeltus tikslus, išspręsti sudėtingas problemas ir didelės apimties uždavinius, priimti operatyvius sprendimus, gauti geresnius veiklos rezultatus.</w:t>
            </w:r>
          </w:p>
          <w:p w14:paraId="1E47E073" w14:textId="77777777" w:rsidR="005F00C3" w:rsidRPr="004E4C71" w:rsidRDefault="005F00C3" w:rsidP="004E4C71">
            <w:pPr>
              <w:jc w:val="both"/>
            </w:pPr>
          </w:p>
        </w:tc>
      </w:tr>
      <w:tr w:rsidR="00E05098" w:rsidRPr="004E4C71" w14:paraId="2D93B863" w14:textId="77777777" w:rsidTr="006103F5">
        <w:tc>
          <w:tcPr>
            <w:tcW w:w="9854" w:type="dxa"/>
            <w:gridSpan w:val="4"/>
            <w:shd w:val="clear" w:color="auto" w:fill="auto"/>
          </w:tcPr>
          <w:p w14:paraId="5DB7FCDA" w14:textId="77777777" w:rsidR="00143988" w:rsidRPr="004E4C71" w:rsidRDefault="004033F1" w:rsidP="004E4C71">
            <w:pPr>
              <w:tabs>
                <w:tab w:val="left" w:pos="263"/>
                <w:tab w:val="left" w:pos="488"/>
              </w:tabs>
              <w:ind w:right="116"/>
              <w:jc w:val="both"/>
            </w:pPr>
            <w:r w:rsidRPr="004E4C71">
              <w:lastRenderedPageBreak/>
              <w:t>Vadovaujantis šiais prioritetais, numatomi strateginio plano tikslai ir uždaviniai, pasirenkamos priemonės jiems įgyvendinti.</w:t>
            </w:r>
          </w:p>
          <w:p w14:paraId="766C2350" w14:textId="77777777" w:rsidR="008C2189" w:rsidRPr="004E4C71" w:rsidRDefault="008C2189" w:rsidP="004E4C71">
            <w:pPr>
              <w:tabs>
                <w:tab w:val="left" w:pos="263"/>
                <w:tab w:val="left" w:pos="488"/>
              </w:tabs>
              <w:ind w:right="116"/>
              <w:jc w:val="both"/>
              <w:rPr>
                <w:b/>
              </w:rPr>
            </w:pPr>
          </w:p>
        </w:tc>
      </w:tr>
      <w:tr w:rsidR="00EC249F" w:rsidRPr="004E4C71" w14:paraId="71C6FBBB" w14:textId="77777777" w:rsidTr="006103F5">
        <w:tc>
          <w:tcPr>
            <w:tcW w:w="9854" w:type="dxa"/>
            <w:gridSpan w:val="4"/>
            <w:shd w:val="clear" w:color="auto" w:fill="auto"/>
          </w:tcPr>
          <w:p w14:paraId="17157F6A" w14:textId="77777777" w:rsidR="00EC249F" w:rsidRPr="004E4C71" w:rsidRDefault="00EC249F" w:rsidP="004E4C71">
            <w:pPr>
              <w:pStyle w:val="Betarp"/>
              <w:rPr>
                <w:rFonts w:ascii="Times New Roman" w:hAnsi="Times New Roman"/>
                <w:b/>
                <w:sz w:val="24"/>
                <w:szCs w:val="24"/>
              </w:rPr>
            </w:pPr>
            <w:r w:rsidRPr="004E4C71">
              <w:rPr>
                <w:rFonts w:ascii="Times New Roman" w:hAnsi="Times New Roman"/>
                <w:b/>
                <w:sz w:val="24"/>
                <w:szCs w:val="24"/>
              </w:rPr>
              <w:t>I PRIORIT</w:t>
            </w:r>
            <w:r w:rsidR="001E029A" w:rsidRPr="004E4C71">
              <w:rPr>
                <w:rFonts w:ascii="Times New Roman" w:hAnsi="Times New Roman"/>
                <w:b/>
                <w:sz w:val="24"/>
                <w:szCs w:val="24"/>
              </w:rPr>
              <w:t>ETAS. LOPŠELIO-DARŽELIO IR TĖVŲ PARTNERYSTĖ</w:t>
            </w:r>
          </w:p>
          <w:p w14:paraId="2EC5C9FE" w14:textId="77777777" w:rsidR="00EC249F" w:rsidRPr="004E4C71" w:rsidRDefault="00CF2411" w:rsidP="004E4C71">
            <w:pPr>
              <w:pStyle w:val="Betarp"/>
              <w:ind w:firstLine="284"/>
              <w:rPr>
                <w:rFonts w:ascii="Times New Roman" w:hAnsi="Times New Roman"/>
                <w:b/>
                <w:i/>
                <w:sz w:val="24"/>
                <w:szCs w:val="24"/>
              </w:rPr>
            </w:pPr>
            <w:r w:rsidRPr="004E4C71">
              <w:rPr>
                <w:rFonts w:ascii="Times New Roman" w:hAnsi="Times New Roman"/>
                <w:b/>
                <w:i/>
                <w:sz w:val="24"/>
                <w:szCs w:val="24"/>
              </w:rPr>
              <w:t xml:space="preserve">1 </w:t>
            </w:r>
            <w:r w:rsidR="00EC249F" w:rsidRPr="004E4C71">
              <w:rPr>
                <w:rFonts w:ascii="Times New Roman" w:hAnsi="Times New Roman"/>
                <w:b/>
                <w:i/>
                <w:sz w:val="24"/>
                <w:szCs w:val="24"/>
              </w:rPr>
              <w:t>TIKSLAS</w:t>
            </w:r>
          </w:p>
          <w:p w14:paraId="74E2EFDC" w14:textId="77777777" w:rsidR="00EC249F" w:rsidRPr="004E4C71" w:rsidRDefault="000D4FED" w:rsidP="004E4C71">
            <w:pPr>
              <w:pStyle w:val="Betarp"/>
              <w:ind w:firstLine="284"/>
              <w:rPr>
                <w:rFonts w:ascii="Times New Roman" w:hAnsi="Times New Roman"/>
                <w:sz w:val="24"/>
                <w:szCs w:val="24"/>
              </w:rPr>
            </w:pPr>
            <w:r w:rsidRPr="004E4C71">
              <w:rPr>
                <w:rFonts w:ascii="Times New Roman" w:hAnsi="Times New Roman"/>
                <w:sz w:val="24"/>
                <w:szCs w:val="24"/>
              </w:rPr>
              <w:t xml:space="preserve">Kurti partnerystės </w:t>
            </w:r>
            <w:r w:rsidR="000C003E" w:rsidRPr="004E4C71">
              <w:rPr>
                <w:rFonts w:ascii="Times New Roman" w:hAnsi="Times New Roman"/>
                <w:sz w:val="24"/>
                <w:szCs w:val="24"/>
              </w:rPr>
              <w:t>ryšius tarp šeimos ir lopšelio-darželio</w:t>
            </w:r>
            <w:r w:rsidR="0075186B" w:rsidRPr="004E4C71">
              <w:rPr>
                <w:rFonts w:ascii="Times New Roman" w:hAnsi="Times New Roman"/>
                <w:sz w:val="24"/>
                <w:szCs w:val="24"/>
              </w:rPr>
              <w:t>.</w:t>
            </w:r>
          </w:p>
          <w:p w14:paraId="4118BBEA" w14:textId="77777777" w:rsidR="00EC249F" w:rsidRPr="004E4C71" w:rsidRDefault="00EC249F" w:rsidP="004E4C71">
            <w:pPr>
              <w:pStyle w:val="Betarp"/>
              <w:ind w:firstLine="284"/>
              <w:rPr>
                <w:rFonts w:ascii="Times New Roman" w:hAnsi="Times New Roman"/>
                <w:b/>
                <w:i/>
                <w:sz w:val="24"/>
                <w:szCs w:val="24"/>
              </w:rPr>
            </w:pPr>
            <w:r w:rsidRPr="004E4C71">
              <w:rPr>
                <w:rFonts w:ascii="Times New Roman" w:hAnsi="Times New Roman"/>
                <w:b/>
                <w:i/>
                <w:sz w:val="24"/>
                <w:szCs w:val="24"/>
              </w:rPr>
              <w:t>UŽDAVINIAI:</w:t>
            </w:r>
          </w:p>
          <w:p w14:paraId="6CEDD68C" w14:textId="77777777" w:rsidR="000C003E" w:rsidRPr="004E4C71" w:rsidRDefault="000C003E" w:rsidP="004E4C71">
            <w:pPr>
              <w:numPr>
                <w:ilvl w:val="1"/>
                <w:numId w:val="22"/>
              </w:numPr>
              <w:tabs>
                <w:tab w:val="left" w:pos="426"/>
              </w:tabs>
              <w:autoSpaceDE w:val="0"/>
              <w:autoSpaceDN w:val="0"/>
              <w:adjustRightInd w:val="0"/>
              <w:ind w:left="284" w:firstLine="0"/>
              <w:jc w:val="both"/>
              <w:rPr>
                <w:color w:val="000000"/>
                <w:lang w:eastAsia="lt-LT"/>
              </w:rPr>
            </w:pPr>
            <w:r w:rsidRPr="004E4C71">
              <w:t xml:space="preserve">Plėtoti esamas bei ieškoti naujų </w:t>
            </w:r>
            <w:r w:rsidR="00CD5D3F" w:rsidRPr="004E4C71">
              <w:t>lopšelio-</w:t>
            </w:r>
            <w:r w:rsidRPr="004E4C71">
              <w:t>darželio ir šeimų bendradarbiavimo formų</w:t>
            </w:r>
            <w:r w:rsidR="0075186B" w:rsidRPr="004E4C71">
              <w:rPr>
                <w:color w:val="000000"/>
                <w:lang w:eastAsia="lt-LT"/>
              </w:rPr>
              <w:t>.</w:t>
            </w:r>
          </w:p>
          <w:p w14:paraId="7B4CB131" w14:textId="77777777" w:rsidR="008C2189" w:rsidRDefault="002C3CBB" w:rsidP="004E4C71">
            <w:pPr>
              <w:numPr>
                <w:ilvl w:val="1"/>
                <w:numId w:val="22"/>
              </w:numPr>
              <w:tabs>
                <w:tab w:val="left" w:pos="426"/>
              </w:tabs>
              <w:autoSpaceDE w:val="0"/>
              <w:autoSpaceDN w:val="0"/>
              <w:adjustRightInd w:val="0"/>
              <w:ind w:left="284" w:firstLine="0"/>
              <w:jc w:val="both"/>
              <w:rPr>
                <w:color w:val="000000"/>
                <w:lang w:eastAsia="lt-LT"/>
              </w:rPr>
            </w:pPr>
            <w:r w:rsidRPr="004E4C71">
              <w:rPr>
                <w:color w:val="000000"/>
                <w:lang w:eastAsia="lt-LT"/>
              </w:rPr>
              <w:t xml:space="preserve">Įtraukti tėvus į </w:t>
            </w:r>
            <w:r w:rsidR="00572AFD" w:rsidRPr="004E4C71">
              <w:rPr>
                <w:color w:val="000000"/>
                <w:lang w:eastAsia="lt-LT"/>
              </w:rPr>
              <w:t xml:space="preserve">vaikų pasiekimų vertinimo, veiklos planavimo ir </w:t>
            </w:r>
            <w:r w:rsidRPr="004E4C71">
              <w:rPr>
                <w:color w:val="000000"/>
                <w:lang w:eastAsia="lt-LT"/>
              </w:rPr>
              <w:t>ugdymo procesą</w:t>
            </w:r>
            <w:r w:rsidR="00572AFD" w:rsidRPr="004E4C71">
              <w:rPr>
                <w:color w:val="000000"/>
                <w:lang w:eastAsia="lt-LT"/>
              </w:rPr>
              <w:t>.</w:t>
            </w:r>
          </w:p>
          <w:p w14:paraId="48369A37" w14:textId="77777777" w:rsidR="008207EA" w:rsidRPr="004E4C71" w:rsidRDefault="008207EA" w:rsidP="0004576B">
            <w:pPr>
              <w:tabs>
                <w:tab w:val="left" w:pos="426"/>
              </w:tabs>
              <w:autoSpaceDE w:val="0"/>
              <w:autoSpaceDN w:val="0"/>
              <w:adjustRightInd w:val="0"/>
              <w:ind w:left="284"/>
              <w:jc w:val="both"/>
              <w:rPr>
                <w:color w:val="000000"/>
                <w:lang w:eastAsia="lt-LT"/>
              </w:rPr>
            </w:pPr>
          </w:p>
        </w:tc>
      </w:tr>
      <w:tr w:rsidR="00EC249F" w:rsidRPr="004E4C71" w14:paraId="26582C4E" w14:textId="77777777" w:rsidTr="006103F5">
        <w:tc>
          <w:tcPr>
            <w:tcW w:w="9854" w:type="dxa"/>
            <w:gridSpan w:val="4"/>
            <w:shd w:val="clear" w:color="auto" w:fill="auto"/>
          </w:tcPr>
          <w:p w14:paraId="79B42745" w14:textId="77777777" w:rsidR="00EC249F" w:rsidRPr="004E4C71" w:rsidRDefault="00EC249F" w:rsidP="004E4C71">
            <w:pPr>
              <w:rPr>
                <w:b/>
              </w:rPr>
            </w:pPr>
            <w:r w:rsidRPr="004E4C71">
              <w:rPr>
                <w:b/>
              </w:rPr>
              <w:t>Numatomi</w:t>
            </w:r>
            <w:r w:rsidR="00DF5A23" w:rsidRPr="004E4C71">
              <w:rPr>
                <w:b/>
              </w:rPr>
              <w:t xml:space="preserve"> tikslo įgyvendinimo</w:t>
            </w:r>
            <w:r w:rsidRPr="004E4C71">
              <w:rPr>
                <w:b/>
              </w:rPr>
              <w:t xml:space="preserve"> rezultatai</w:t>
            </w:r>
          </w:p>
          <w:p w14:paraId="0F538977" w14:textId="77777777" w:rsidR="00EC249F" w:rsidRPr="004E4C71" w:rsidRDefault="00792752" w:rsidP="004E4C71">
            <w:pPr>
              <w:ind w:firstLine="284"/>
              <w:jc w:val="both"/>
              <w:rPr>
                <w:rStyle w:val="textexposedshow"/>
                <w:shd w:val="clear" w:color="auto" w:fill="FFFFFF"/>
              </w:rPr>
            </w:pPr>
            <w:r w:rsidRPr="004E4C71">
              <w:t>Lopšelio-darželio ugdytinių tėvai dalyvauja savivaldoje, įs</w:t>
            </w:r>
            <w:r w:rsidR="00C84E4B">
              <w:t>itraukia į vaikų ugdymo procesą</w:t>
            </w:r>
            <w:r w:rsidRPr="004E4C71">
              <w:t xml:space="preserve">. </w:t>
            </w:r>
            <w:r w:rsidR="001E029A" w:rsidRPr="004E4C71">
              <w:rPr>
                <w:rStyle w:val="textexposedshow"/>
                <w:shd w:val="clear" w:color="auto" w:fill="FFFFFF"/>
              </w:rPr>
              <w:t xml:space="preserve">Tėvai noriai dalyvauja </w:t>
            </w:r>
            <w:r w:rsidR="001E029A" w:rsidRPr="004E4C71">
              <w:t>bendruomenės talkose ir šventėse</w:t>
            </w:r>
            <w:r w:rsidR="001E029A" w:rsidRPr="004E4C71">
              <w:rPr>
                <w:rStyle w:val="textexposedshow"/>
                <w:shd w:val="clear" w:color="auto" w:fill="FFFFFF"/>
              </w:rPr>
              <w:t xml:space="preserve">, jiems organizuojamose diskusijose, konferencijose ir kituose informaciniuose renginiuose. Tarp šeimos ir lopšelio-darželio vyksta konstruktyvus dialogas sprendžiant vaikų elgesio, sveikatos problemas. </w:t>
            </w:r>
            <w:r w:rsidR="00EC249F" w:rsidRPr="004E4C71">
              <w:t>Su tėvais tariamasi dėl jų vaikų ugdymo tikslų, ugdymosi rezultatų, turinio, ugdymo proceso organizavimo, atsižvelgiama į jų lūkesčius bei individualias vaikų galias ir skirtingą ugdymosi patirtį.</w:t>
            </w:r>
            <w:r w:rsidR="00C84E4B">
              <w:rPr>
                <w:rStyle w:val="textexposedshow"/>
                <w:shd w:val="clear" w:color="auto" w:fill="FFFFFF"/>
              </w:rPr>
              <w:t xml:space="preserve"> T</w:t>
            </w:r>
            <w:r w:rsidR="00397FC4">
              <w:rPr>
                <w:rStyle w:val="textexposedshow"/>
                <w:shd w:val="clear" w:color="auto" w:fill="FFFFFF"/>
              </w:rPr>
              <w:t>ėvai</w:t>
            </w:r>
            <w:r w:rsidR="00EC249F" w:rsidRPr="004E4C71">
              <w:rPr>
                <w:rStyle w:val="textexposedshow"/>
                <w:shd w:val="clear" w:color="auto" w:fill="FFFFFF"/>
              </w:rPr>
              <w:t xml:space="preserve"> aktyviai domisi savo vaikų pasiekimais ir stebi jų pažangą</w:t>
            </w:r>
            <w:r w:rsidR="00EC249F" w:rsidRPr="004E4C71">
              <w:t xml:space="preserve">. </w:t>
            </w:r>
            <w:r w:rsidRPr="004E4C71">
              <w:rPr>
                <w:rStyle w:val="textexposedshow"/>
                <w:shd w:val="clear" w:color="auto" w:fill="FFFFFF"/>
              </w:rPr>
              <w:t xml:space="preserve">Šeimoms suteikiama išsami informacija apie bendradarbiavimo su įstaiga galimybes. </w:t>
            </w:r>
            <w:r w:rsidR="00EC249F" w:rsidRPr="004E4C71">
              <w:t>Informacija apie įstaigoje vykdomą veiklą skle</w:t>
            </w:r>
            <w:r w:rsidR="008000D9" w:rsidRPr="004E4C71">
              <w:t xml:space="preserve">idžiama interneto svetainėje, </w:t>
            </w:r>
            <w:r w:rsidR="00EC249F" w:rsidRPr="004E4C71">
              <w:t>socialinės tinklavietės „</w:t>
            </w:r>
            <w:proofErr w:type="spellStart"/>
            <w:r w:rsidR="00EC249F" w:rsidRPr="004E4C71">
              <w:t>Facebook</w:t>
            </w:r>
            <w:proofErr w:type="spellEnd"/>
            <w:r w:rsidR="00EC249F" w:rsidRPr="004E4C71">
              <w:t>“ paskyroje</w:t>
            </w:r>
            <w:r w:rsidR="008000D9" w:rsidRPr="004E4C71">
              <w:t>, elektroniniame dienyne</w:t>
            </w:r>
            <w:r w:rsidR="00C231E3" w:rsidRPr="004E4C71">
              <w:t xml:space="preserve"> „</w:t>
            </w:r>
            <w:proofErr w:type="spellStart"/>
            <w:r w:rsidR="00C231E3" w:rsidRPr="004E4C71">
              <w:t>Eliis</w:t>
            </w:r>
            <w:proofErr w:type="spellEnd"/>
            <w:r w:rsidR="00C231E3" w:rsidRPr="004E4C71">
              <w:t>“</w:t>
            </w:r>
            <w:r w:rsidR="00EC249F" w:rsidRPr="004E4C71">
              <w:t>.</w:t>
            </w:r>
            <w:r w:rsidR="00EC249F" w:rsidRPr="004E4C71">
              <w:rPr>
                <w:rStyle w:val="textexposedshow"/>
                <w:shd w:val="clear" w:color="auto" w:fill="FFFFFF"/>
              </w:rPr>
              <w:t xml:space="preserve"> </w:t>
            </w:r>
          </w:p>
          <w:p w14:paraId="12CD5667" w14:textId="77777777" w:rsidR="001E029A" w:rsidRDefault="001E029A" w:rsidP="004E4C71">
            <w:pPr>
              <w:ind w:firstLine="284"/>
              <w:jc w:val="both"/>
              <w:rPr>
                <w:shd w:val="clear" w:color="auto" w:fill="FFFFFF"/>
              </w:rPr>
            </w:pPr>
            <w:r w:rsidRPr="004E4C71">
              <w:rPr>
                <w:shd w:val="clear" w:color="auto" w:fill="FFFFFF"/>
              </w:rPr>
              <w:t>B</w:t>
            </w:r>
            <w:r w:rsidR="00C70FB0" w:rsidRPr="004E4C71">
              <w:rPr>
                <w:shd w:val="clear" w:color="auto" w:fill="FFFFFF"/>
              </w:rPr>
              <w:t>e</w:t>
            </w:r>
            <w:r w:rsidRPr="004E4C71">
              <w:rPr>
                <w:shd w:val="clear" w:color="auto" w:fill="FFFFFF"/>
              </w:rPr>
              <w:t>ndradarbiavimas su ugdytinių tėvais, įtraukiant juos į ugdymo procesą, supažindinant su ugdymo programa, su</w:t>
            </w:r>
            <w:r w:rsidR="00A40B7C" w:rsidRPr="004E4C71">
              <w:rPr>
                <w:shd w:val="clear" w:color="auto" w:fill="FFFFFF"/>
              </w:rPr>
              <w:t xml:space="preserve"> būdais ir metodais, kurie padeda</w:t>
            </w:r>
            <w:r w:rsidRPr="004E4C71">
              <w:rPr>
                <w:shd w:val="clear" w:color="auto" w:fill="FFFFFF"/>
              </w:rPr>
              <w:t xml:space="preserve"> lavinti ugdytinių prigimtinius poreikius,</w:t>
            </w:r>
            <w:r w:rsidR="00A40B7C" w:rsidRPr="004E4C71">
              <w:rPr>
                <w:shd w:val="clear" w:color="auto" w:fill="FFFFFF"/>
              </w:rPr>
              <w:t xml:space="preserve"> padeda vaikams</w:t>
            </w:r>
            <w:r w:rsidRPr="004E4C71">
              <w:rPr>
                <w:shd w:val="clear" w:color="auto" w:fill="FFFFFF"/>
              </w:rPr>
              <w:t xml:space="preserve"> pasiekti geresnių</w:t>
            </w:r>
            <w:r w:rsidR="00A40B7C" w:rsidRPr="004E4C71">
              <w:rPr>
                <w:shd w:val="clear" w:color="auto" w:fill="FFFFFF"/>
              </w:rPr>
              <w:t xml:space="preserve"> ugdymosi</w:t>
            </w:r>
            <w:r w:rsidRPr="004E4C71">
              <w:rPr>
                <w:shd w:val="clear" w:color="auto" w:fill="FFFFFF"/>
              </w:rPr>
              <w:t xml:space="preserve"> rezultatų.</w:t>
            </w:r>
          </w:p>
          <w:p w14:paraId="6A785B6C" w14:textId="77777777" w:rsidR="008207EA" w:rsidRPr="004E4C71" w:rsidRDefault="008207EA" w:rsidP="004E4C71">
            <w:pPr>
              <w:ind w:firstLine="284"/>
              <w:jc w:val="both"/>
              <w:rPr>
                <w:shd w:val="clear" w:color="auto" w:fill="FFFFFF"/>
              </w:rPr>
            </w:pPr>
          </w:p>
        </w:tc>
      </w:tr>
      <w:tr w:rsidR="00EC249F" w:rsidRPr="004E4C71" w14:paraId="5955C621" w14:textId="77777777" w:rsidTr="006103F5">
        <w:tc>
          <w:tcPr>
            <w:tcW w:w="9854" w:type="dxa"/>
            <w:gridSpan w:val="4"/>
            <w:shd w:val="clear" w:color="auto" w:fill="auto"/>
          </w:tcPr>
          <w:p w14:paraId="1FA87FA9" w14:textId="77777777" w:rsidR="00AE161E" w:rsidRPr="004E4C71" w:rsidRDefault="009F5DC4" w:rsidP="004E4C71">
            <w:pPr>
              <w:pStyle w:val="Betarp"/>
              <w:rPr>
                <w:rFonts w:ascii="Times New Roman" w:hAnsi="Times New Roman"/>
                <w:b/>
                <w:sz w:val="24"/>
                <w:szCs w:val="24"/>
              </w:rPr>
            </w:pPr>
            <w:r w:rsidRPr="004E4C71">
              <w:rPr>
                <w:rFonts w:ascii="Times New Roman" w:hAnsi="Times New Roman"/>
                <w:b/>
                <w:sz w:val="24"/>
                <w:szCs w:val="24"/>
              </w:rPr>
              <w:t>II</w:t>
            </w:r>
            <w:r w:rsidR="00AF7494" w:rsidRPr="004E4C71">
              <w:rPr>
                <w:rFonts w:ascii="Times New Roman" w:hAnsi="Times New Roman"/>
                <w:b/>
                <w:sz w:val="24"/>
                <w:szCs w:val="24"/>
              </w:rPr>
              <w:t xml:space="preserve"> PRIORITETAS. PASIEKIMAI IR PAŽANGA</w:t>
            </w:r>
          </w:p>
          <w:p w14:paraId="1E362946" w14:textId="77777777" w:rsidR="00AE161E" w:rsidRPr="004E4C71" w:rsidRDefault="00CF2411" w:rsidP="004E4C71">
            <w:pPr>
              <w:pStyle w:val="Betarp"/>
              <w:ind w:firstLine="284"/>
              <w:rPr>
                <w:rFonts w:ascii="Times New Roman" w:hAnsi="Times New Roman"/>
                <w:i/>
                <w:sz w:val="24"/>
                <w:szCs w:val="24"/>
                <w:highlight w:val="yellow"/>
              </w:rPr>
            </w:pPr>
            <w:r w:rsidRPr="004E4C71">
              <w:rPr>
                <w:rFonts w:ascii="Times New Roman" w:hAnsi="Times New Roman"/>
                <w:b/>
                <w:i/>
                <w:sz w:val="24"/>
                <w:szCs w:val="24"/>
              </w:rPr>
              <w:t xml:space="preserve">2 </w:t>
            </w:r>
            <w:r w:rsidR="00AE161E" w:rsidRPr="004E4C71">
              <w:rPr>
                <w:rFonts w:ascii="Times New Roman" w:hAnsi="Times New Roman"/>
                <w:b/>
                <w:i/>
                <w:sz w:val="24"/>
                <w:szCs w:val="24"/>
              </w:rPr>
              <w:t>TIKSLAS</w:t>
            </w:r>
          </w:p>
          <w:p w14:paraId="1EDA22B8" w14:textId="77777777" w:rsidR="00EC249F" w:rsidRPr="004E4C71" w:rsidRDefault="00411A09" w:rsidP="004E4C71">
            <w:pPr>
              <w:pStyle w:val="Betarp"/>
              <w:ind w:firstLine="284"/>
              <w:rPr>
                <w:rFonts w:ascii="Times New Roman" w:hAnsi="Times New Roman"/>
                <w:sz w:val="24"/>
                <w:szCs w:val="24"/>
              </w:rPr>
            </w:pPr>
            <w:r w:rsidRPr="004E4C71">
              <w:rPr>
                <w:rFonts w:ascii="Times New Roman" w:hAnsi="Times New Roman"/>
                <w:sz w:val="24"/>
                <w:szCs w:val="24"/>
              </w:rPr>
              <w:t>U</w:t>
            </w:r>
            <w:r w:rsidR="00C70FB0" w:rsidRPr="004E4C71">
              <w:rPr>
                <w:rFonts w:ascii="Times New Roman" w:hAnsi="Times New Roman"/>
                <w:sz w:val="24"/>
                <w:szCs w:val="24"/>
              </w:rPr>
              <w:t>žtikrinti kokybiško</w:t>
            </w:r>
            <w:r w:rsidRPr="004E4C71">
              <w:rPr>
                <w:rFonts w:ascii="Times New Roman" w:hAnsi="Times New Roman"/>
                <w:sz w:val="24"/>
                <w:szCs w:val="24"/>
              </w:rPr>
              <w:t xml:space="preserve"> ir</w:t>
            </w:r>
            <w:r w:rsidR="00C70FB0" w:rsidRPr="004E4C71">
              <w:rPr>
                <w:rFonts w:ascii="Times New Roman" w:hAnsi="Times New Roman"/>
                <w:sz w:val="24"/>
                <w:szCs w:val="24"/>
              </w:rPr>
              <w:t xml:space="preserve"> individualizuoto ugdymo įgyvendinimą</w:t>
            </w:r>
            <w:r w:rsidRPr="004E4C71">
              <w:rPr>
                <w:rFonts w:ascii="Times New Roman" w:hAnsi="Times New Roman"/>
                <w:sz w:val="24"/>
                <w:szCs w:val="24"/>
              </w:rPr>
              <w:t>.</w:t>
            </w:r>
          </w:p>
          <w:p w14:paraId="3172C0D7" w14:textId="77777777" w:rsidR="00AF517C" w:rsidRPr="004E4C71" w:rsidRDefault="00A8430A" w:rsidP="004E4C71">
            <w:pPr>
              <w:pStyle w:val="Betarp"/>
              <w:ind w:firstLine="284"/>
              <w:rPr>
                <w:rFonts w:ascii="Times New Roman" w:hAnsi="Times New Roman"/>
                <w:b/>
                <w:i/>
                <w:sz w:val="24"/>
                <w:szCs w:val="24"/>
              </w:rPr>
            </w:pPr>
            <w:r w:rsidRPr="004E4C71">
              <w:rPr>
                <w:rFonts w:ascii="Times New Roman" w:hAnsi="Times New Roman"/>
                <w:b/>
                <w:i/>
                <w:sz w:val="24"/>
                <w:szCs w:val="24"/>
              </w:rPr>
              <w:t>UŽDAVINIAI:</w:t>
            </w:r>
          </w:p>
          <w:p w14:paraId="1A5CC356" w14:textId="77777777" w:rsidR="00AF517C" w:rsidRPr="004E4C71" w:rsidRDefault="00C70FB0" w:rsidP="004E4C71">
            <w:pPr>
              <w:numPr>
                <w:ilvl w:val="1"/>
                <w:numId w:val="26"/>
              </w:numPr>
              <w:tabs>
                <w:tab w:val="left" w:pos="426"/>
              </w:tabs>
              <w:ind w:left="0" w:firstLine="284"/>
            </w:pPr>
            <w:r w:rsidRPr="004E4C71">
              <w:t>Kurti funkcionalią, saugią, vaikų patirtinį ugdymą skatinančią aplinką.</w:t>
            </w:r>
          </w:p>
          <w:p w14:paraId="73BE7BCD" w14:textId="77777777" w:rsidR="00AF517C" w:rsidRPr="004632E1" w:rsidRDefault="001025E1" w:rsidP="004E4C71">
            <w:pPr>
              <w:numPr>
                <w:ilvl w:val="1"/>
                <w:numId w:val="26"/>
              </w:numPr>
              <w:tabs>
                <w:tab w:val="left" w:pos="426"/>
              </w:tabs>
              <w:ind w:left="0" w:firstLine="284"/>
            </w:pPr>
            <w:r w:rsidRPr="004632E1">
              <w:t>Atnaujinti</w:t>
            </w:r>
            <w:r w:rsidR="00AF517C" w:rsidRPr="004632E1">
              <w:t xml:space="preserve"> vaikų vertinimo ir savęs įsivertinimo sistemą.</w:t>
            </w:r>
          </w:p>
          <w:p w14:paraId="6DA06533" w14:textId="77777777" w:rsidR="00AF517C" w:rsidRDefault="00E97A8F" w:rsidP="004E4C71">
            <w:pPr>
              <w:numPr>
                <w:ilvl w:val="1"/>
                <w:numId w:val="26"/>
              </w:numPr>
              <w:tabs>
                <w:tab w:val="left" w:pos="426"/>
              </w:tabs>
              <w:ind w:left="0" w:firstLine="284"/>
              <w:jc w:val="both"/>
            </w:pPr>
            <w:r w:rsidRPr="004E4C71">
              <w:t xml:space="preserve">Užtikrinti </w:t>
            </w:r>
            <w:proofErr w:type="spellStart"/>
            <w:r w:rsidRPr="004E4C71">
              <w:t>įtraukties</w:t>
            </w:r>
            <w:proofErr w:type="spellEnd"/>
            <w:r w:rsidRPr="004E4C71">
              <w:t>, įvairovės ir lygių galimybių politikos įgyvendinimą, siekiant vaiko gerovės.</w:t>
            </w:r>
          </w:p>
          <w:p w14:paraId="3D574DF0" w14:textId="77777777" w:rsidR="008207EA" w:rsidRPr="004E4C71" w:rsidRDefault="008207EA" w:rsidP="008207EA">
            <w:pPr>
              <w:tabs>
                <w:tab w:val="left" w:pos="426"/>
              </w:tabs>
              <w:ind w:left="284"/>
              <w:jc w:val="both"/>
            </w:pPr>
          </w:p>
        </w:tc>
      </w:tr>
      <w:tr w:rsidR="00EC249F" w:rsidRPr="004E4C71" w14:paraId="0AA2C90F" w14:textId="77777777" w:rsidTr="006103F5">
        <w:tc>
          <w:tcPr>
            <w:tcW w:w="9854" w:type="dxa"/>
            <w:gridSpan w:val="4"/>
            <w:shd w:val="clear" w:color="auto" w:fill="auto"/>
          </w:tcPr>
          <w:p w14:paraId="4A9EC6F0" w14:textId="77777777" w:rsidR="00AF517C" w:rsidRPr="004E4C71" w:rsidRDefault="00AF517C" w:rsidP="004E4C71">
            <w:pPr>
              <w:rPr>
                <w:b/>
              </w:rPr>
            </w:pPr>
            <w:r w:rsidRPr="004E4C71">
              <w:rPr>
                <w:b/>
              </w:rPr>
              <w:t xml:space="preserve">Numatomi </w:t>
            </w:r>
            <w:r w:rsidR="00DF5A23" w:rsidRPr="004E4C71">
              <w:rPr>
                <w:b/>
              </w:rPr>
              <w:t xml:space="preserve">tikslo įgyvendinimo </w:t>
            </w:r>
            <w:r w:rsidRPr="004E4C71">
              <w:rPr>
                <w:b/>
              </w:rPr>
              <w:t>rezultatai</w:t>
            </w:r>
          </w:p>
          <w:p w14:paraId="4842D50E" w14:textId="77777777" w:rsidR="00A2520A" w:rsidRPr="004E4C71" w:rsidRDefault="00A2520A" w:rsidP="004E4C71">
            <w:pPr>
              <w:ind w:firstLine="284"/>
              <w:jc w:val="both"/>
            </w:pPr>
            <w:r w:rsidRPr="004E4C71">
              <w:rPr>
                <w:shd w:val="clear" w:color="auto" w:fill="FFFFFF"/>
              </w:rPr>
              <w:t>Pedagogai domisi mokymosi už įstaigos ribų galimybėmis, organizuoja ugdymą už įstaigos ribų.</w:t>
            </w:r>
            <w:r w:rsidRPr="004E4C71">
              <w:t xml:space="preserve"> Vaikams organizuojamos veiklos, kuriose jie mokosi iš savo asmeninės patirties, eksperimentų ir žaidimų. Eksperimentuodami vaikai </w:t>
            </w:r>
            <w:proofErr w:type="spellStart"/>
            <w:r w:rsidRPr="004E4C71">
              <w:t>ugdo(si</w:t>
            </w:r>
            <w:proofErr w:type="spellEnd"/>
            <w:r w:rsidRPr="004E4C71">
              <w:t>) kūrybiškumo įgūdžius, susipažįsta su aplinkinio pasaulio reiškiniais, pratinasi stebėti, džiaugiasi atradimais ir savo darbo rezultatais, mokosi bendradarbiauti, patiria proceso ir kūrybos džiaugsmą.</w:t>
            </w:r>
          </w:p>
          <w:p w14:paraId="46F45B31" w14:textId="77777777" w:rsidR="00A2520A" w:rsidRPr="004E4C71" w:rsidRDefault="00A2520A" w:rsidP="004E4C71">
            <w:pPr>
              <w:pStyle w:val="Sraopastraipa"/>
              <w:tabs>
                <w:tab w:val="left" w:pos="993"/>
              </w:tabs>
              <w:ind w:left="0" w:firstLine="284"/>
              <w:jc w:val="both"/>
            </w:pPr>
            <w:r w:rsidRPr="004E4C71">
              <w:t>Lauko, vidaus, virtualios erdvės pritaikytos vaikų kūrybai. Ugdomoji aplinka aprūpinta įvairiomis priemonėmis, skatinančiomis vaiko aktyvumą, norą pažinti, stebėti, kurti, tyrinėti, ieškoti, atrasti, bendrauti ir bendradarbiauti.</w:t>
            </w:r>
          </w:p>
          <w:p w14:paraId="275B503A" w14:textId="0CFF45A1" w:rsidR="00AF517C" w:rsidRPr="004E4C71" w:rsidRDefault="00421145" w:rsidP="004E4C71">
            <w:pPr>
              <w:ind w:firstLine="284"/>
              <w:jc w:val="both"/>
            </w:pPr>
            <w:r w:rsidRPr="004E4C71">
              <w:t>U</w:t>
            </w:r>
            <w:r w:rsidR="00CD5D3F" w:rsidRPr="004E4C71">
              <w:t>žtikrina</w:t>
            </w:r>
            <w:r w:rsidRPr="004E4C71">
              <w:t>mas privalomo ikimokykli</w:t>
            </w:r>
            <w:r w:rsidR="00980707">
              <w:t>nio</w:t>
            </w:r>
            <w:r w:rsidR="00D56E6B">
              <w:t xml:space="preserve"> ugdymo</w:t>
            </w:r>
            <w:r w:rsidR="00A40B7C" w:rsidRPr="004E4C71">
              <w:t xml:space="preserve">, </w:t>
            </w:r>
            <w:r w:rsidRPr="004E4C71">
              <w:rPr>
                <w:lang w:eastAsia="lt-LT"/>
              </w:rPr>
              <w:t xml:space="preserve">paskirto Vilkaviškio r. savivaldybės administracijos direktoriaus, </w:t>
            </w:r>
            <w:r w:rsidR="00ED1C1C" w:rsidRPr="004E4C71">
              <w:rPr>
                <w:lang w:eastAsia="lt-LT"/>
              </w:rPr>
              <w:t xml:space="preserve">įgyvendinimas. </w:t>
            </w:r>
            <w:r w:rsidR="00AF517C" w:rsidRPr="004E4C71">
              <w:t xml:space="preserve">Ypatingas dėmesys skiriamas socialiniam-emociniam vaikų ugdymui. </w:t>
            </w:r>
            <w:r w:rsidR="00ED1C1C" w:rsidRPr="004E4C71">
              <w:t>Įgyvendinama įtraukiojo ugdymo politika, a</w:t>
            </w:r>
            <w:r w:rsidR="00464AA2" w:rsidRPr="004E4C71">
              <w:t xml:space="preserve">tsižvelgiama į kiekvieno vaiko raidos </w:t>
            </w:r>
            <w:r w:rsidR="00464AA2" w:rsidRPr="004E4C71">
              <w:lastRenderedPageBreak/>
              <w:t>ypatumus, individualius vaiko gyvenimo įpročius, į kiekvieno vaiko individualumą, unikalumą, jo</w:t>
            </w:r>
            <w:r w:rsidR="00B76A1D" w:rsidRPr="004E4C71">
              <w:t xml:space="preserve"> šeimos kultūrą, papročius, vertybes,</w:t>
            </w:r>
            <w:r w:rsidR="00464AA2" w:rsidRPr="004E4C71">
              <w:t xml:space="preserve"> gyvenimo ritmą ir sąlygas. </w:t>
            </w:r>
            <w:r w:rsidR="00464AA2" w:rsidRPr="004E4C71">
              <w:rPr>
                <w:color w:val="000000"/>
                <w:shd w:val="clear" w:color="auto" w:fill="FFFFFF"/>
              </w:rPr>
              <w:t xml:space="preserve">Siekiama įžvelgti kiekvieno vaiko maksimalių galių ir gebėjimų ribas, garantuoti tolesnę sėkmingą jų plėtotę. </w:t>
            </w:r>
            <w:r w:rsidR="00464AA2" w:rsidRPr="004E4C71">
              <w:t xml:space="preserve">Siekiama, kad ugdomoji aplinka padėtų vaikui gerai, saugiai jaustis ir visokeriopai būtų pritaikyta vaiko reikmėms.  Grupės aplinka, priemonės, mikroklimatas skatina kiekvieno vaiko vystymąsi, leidžia rinktis patiems veiklas, žaidimus. </w:t>
            </w:r>
          </w:p>
          <w:p w14:paraId="75218A59" w14:textId="14995D48" w:rsidR="00EC249F" w:rsidRDefault="00AD0B5B" w:rsidP="004E4C71">
            <w:pPr>
              <w:pStyle w:val="Betarp"/>
              <w:ind w:firstLine="284"/>
              <w:jc w:val="both"/>
              <w:rPr>
                <w:rFonts w:ascii="Times New Roman" w:hAnsi="Times New Roman"/>
                <w:sz w:val="24"/>
                <w:szCs w:val="24"/>
                <w:shd w:val="clear" w:color="auto" w:fill="FFFFFF"/>
              </w:rPr>
            </w:pPr>
            <w:r w:rsidRPr="001025E1">
              <w:rPr>
                <w:rFonts w:ascii="Times New Roman" w:hAnsi="Times New Roman"/>
                <w:sz w:val="24"/>
                <w:szCs w:val="24"/>
              </w:rPr>
              <w:t>R</w:t>
            </w:r>
            <w:r w:rsidR="003D71B5" w:rsidRPr="001025E1">
              <w:rPr>
                <w:rFonts w:ascii="Times New Roman" w:hAnsi="Times New Roman"/>
                <w:sz w:val="24"/>
                <w:szCs w:val="24"/>
              </w:rPr>
              <w:t xml:space="preserve">emiantis </w:t>
            </w:r>
            <w:r w:rsidRPr="001025E1">
              <w:rPr>
                <w:rFonts w:ascii="Times New Roman" w:hAnsi="Times New Roman"/>
                <w:sz w:val="24"/>
                <w:szCs w:val="24"/>
              </w:rPr>
              <w:t xml:space="preserve">nacionaliniais </w:t>
            </w:r>
            <w:r w:rsidR="001025E1" w:rsidRPr="001025E1">
              <w:rPr>
                <w:rFonts w:ascii="Times New Roman" w:hAnsi="Times New Roman"/>
                <w:sz w:val="24"/>
                <w:szCs w:val="24"/>
              </w:rPr>
              <w:t xml:space="preserve">ikimokyklinio ir priešmokyklinio ugdymo pokyčiais, </w:t>
            </w:r>
            <w:r w:rsidRPr="001025E1">
              <w:rPr>
                <w:rFonts w:ascii="Times New Roman" w:hAnsi="Times New Roman"/>
                <w:sz w:val="24"/>
                <w:szCs w:val="24"/>
              </w:rPr>
              <w:t xml:space="preserve">vaikų pasiekimų vertinimo pokyčiais, lopšelyje-darželyje atnaujinta </w:t>
            </w:r>
            <w:r w:rsidR="00C70FB0" w:rsidRPr="001025E1">
              <w:rPr>
                <w:rFonts w:ascii="Times New Roman" w:hAnsi="Times New Roman"/>
                <w:sz w:val="24"/>
                <w:szCs w:val="24"/>
              </w:rPr>
              <w:t>vaikų</w:t>
            </w:r>
            <w:r w:rsidR="00AF517C" w:rsidRPr="001025E1">
              <w:rPr>
                <w:rFonts w:ascii="Times New Roman" w:hAnsi="Times New Roman"/>
                <w:sz w:val="24"/>
                <w:szCs w:val="24"/>
              </w:rPr>
              <w:t xml:space="preserve"> vertinimo ir savęs įsivertinimo sistema.</w:t>
            </w:r>
            <w:r w:rsidR="00AF517C" w:rsidRPr="004E4C71">
              <w:rPr>
                <w:rFonts w:ascii="Times New Roman" w:hAnsi="Times New Roman"/>
                <w:sz w:val="24"/>
                <w:szCs w:val="24"/>
              </w:rPr>
              <w:t xml:space="preserve"> Vaiko pasiekimų ir pažangos vertintojai y</w:t>
            </w:r>
            <w:r w:rsidR="00A2520A" w:rsidRPr="004E4C71">
              <w:rPr>
                <w:rFonts w:ascii="Times New Roman" w:hAnsi="Times New Roman"/>
                <w:sz w:val="24"/>
                <w:szCs w:val="24"/>
              </w:rPr>
              <w:t xml:space="preserve">ra grupėje dirbantys pedagogai </w:t>
            </w:r>
            <w:r w:rsidR="00AF517C" w:rsidRPr="004E4C71">
              <w:rPr>
                <w:rFonts w:ascii="Times New Roman" w:hAnsi="Times New Roman"/>
                <w:sz w:val="24"/>
                <w:szCs w:val="24"/>
              </w:rPr>
              <w:t>ir kiti su vaiku dirbantys specialistai: meninio ugdymo (muzikos) pedagogas, logopedas, socialinis pedagogas, psichologas, patys vaikai, tėvai (globėjai). Pedagogas tariasi su vaiku, kurį jo darbelį ar nuotrauką įdėti į aplanką, skatina pakomentuoti, kodėl. Vaikas lygina, komentuoja savo piešinius, kitus darbelius</w:t>
            </w:r>
            <w:r w:rsidR="00D56E6B">
              <w:rPr>
                <w:rFonts w:ascii="Times New Roman" w:hAnsi="Times New Roman"/>
                <w:sz w:val="24"/>
                <w:szCs w:val="24"/>
              </w:rPr>
              <w:t>,</w:t>
            </w:r>
            <w:r w:rsidR="00AF517C" w:rsidRPr="004E4C71">
              <w:rPr>
                <w:rFonts w:ascii="Times New Roman" w:hAnsi="Times New Roman"/>
                <w:sz w:val="24"/>
                <w:szCs w:val="24"/>
              </w:rPr>
              <w:t xml:space="preserve"> įvardija, kas nepavykdavo, o dabar pavyksta ir taip mokosi pakomentuoti savo gebėjimų tobulėjimą.</w:t>
            </w:r>
            <w:r w:rsidR="0075186B" w:rsidRPr="004E4C71">
              <w:rPr>
                <w:rFonts w:ascii="Times New Roman" w:hAnsi="Times New Roman"/>
                <w:sz w:val="24"/>
                <w:szCs w:val="24"/>
              </w:rPr>
              <w:t xml:space="preserve"> </w:t>
            </w:r>
            <w:r w:rsidR="00A2520A" w:rsidRPr="004E4C71">
              <w:rPr>
                <w:rFonts w:ascii="Times New Roman" w:hAnsi="Times New Roman"/>
                <w:sz w:val="24"/>
                <w:szCs w:val="24"/>
                <w:shd w:val="clear" w:color="auto" w:fill="FFFFFF"/>
              </w:rPr>
              <w:t>Vaikai vertina, domisi saugo savo ir kitų darbus, mokosi iš jų, naudoja veikloje kaip ugdymo priemones.</w:t>
            </w:r>
          </w:p>
          <w:p w14:paraId="22C56AE6" w14:textId="77777777" w:rsidR="008207EA" w:rsidRPr="004E4C71" w:rsidRDefault="008207EA" w:rsidP="004E4C71">
            <w:pPr>
              <w:pStyle w:val="Betarp"/>
              <w:ind w:firstLine="284"/>
              <w:jc w:val="both"/>
              <w:rPr>
                <w:rFonts w:ascii="Times New Roman" w:hAnsi="Times New Roman"/>
                <w:b/>
                <w:sz w:val="24"/>
                <w:szCs w:val="24"/>
              </w:rPr>
            </w:pPr>
          </w:p>
        </w:tc>
      </w:tr>
      <w:tr w:rsidR="009F5DC4" w:rsidRPr="004E4C71" w14:paraId="1B245F20" w14:textId="77777777" w:rsidTr="000A0F85">
        <w:tc>
          <w:tcPr>
            <w:tcW w:w="9854" w:type="dxa"/>
            <w:gridSpan w:val="4"/>
            <w:shd w:val="clear" w:color="auto" w:fill="auto"/>
          </w:tcPr>
          <w:p w14:paraId="2207ED36" w14:textId="77777777" w:rsidR="009F5DC4" w:rsidRPr="004E4C71" w:rsidRDefault="009F5DC4" w:rsidP="004E4C71">
            <w:pPr>
              <w:pStyle w:val="Betarp"/>
              <w:rPr>
                <w:rFonts w:ascii="Times New Roman" w:hAnsi="Times New Roman"/>
                <w:b/>
                <w:sz w:val="24"/>
                <w:szCs w:val="24"/>
              </w:rPr>
            </w:pPr>
            <w:r w:rsidRPr="004E4C71">
              <w:rPr>
                <w:rFonts w:ascii="Times New Roman" w:hAnsi="Times New Roman"/>
                <w:b/>
                <w:sz w:val="24"/>
                <w:szCs w:val="24"/>
              </w:rPr>
              <w:lastRenderedPageBreak/>
              <w:t>III</w:t>
            </w:r>
            <w:r w:rsidR="00AF7494" w:rsidRPr="004E4C71">
              <w:rPr>
                <w:rFonts w:ascii="Times New Roman" w:hAnsi="Times New Roman"/>
                <w:b/>
                <w:sz w:val="24"/>
                <w:szCs w:val="24"/>
              </w:rPr>
              <w:t xml:space="preserve"> PRIORITETAS. LYDERYSTĖ IR VADYBA</w:t>
            </w:r>
          </w:p>
          <w:p w14:paraId="25240344" w14:textId="77777777" w:rsidR="009F5DC4" w:rsidRPr="004E4C71" w:rsidRDefault="00CF2411" w:rsidP="004E4C71">
            <w:pPr>
              <w:pStyle w:val="Betarp"/>
              <w:ind w:firstLine="284"/>
              <w:rPr>
                <w:rFonts w:ascii="Times New Roman" w:hAnsi="Times New Roman"/>
                <w:b/>
                <w:i/>
                <w:sz w:val="24"/>
                <w:szCs w:val="24"/>
              </w:rPr>
            </w:pPr>
            <w:r w:rsidRPr="004E4C71">
              <w:rPr>
                <w:rFonts w:ascii="Times New Roman" w:hAnsi="Times New Roman"/>
                <w:b/>
                <w:i/>
                <w:sz w:val="24"/>
                <w:szCs w:val="24"/>
              </w:rPr>
              <w:t xml:space="preserve">3 </w:t>
            </w:r>
            <w:r w:rsidR="009F5DC4" w:rsidRPr="004E4C71">
              <w:rPr>
                <w:rFonts w:ascii="Times New Roman" w:hAnsi="Times New Roman"/>
                <w:b/>
                <w:i/>
                <w:sz w:val="24"/>
                <w:szCs w:val="24"/>
              </w:rPr>
              <w:t>TIKSLAS</w:t>
            </w:r>
          </w:p>
          <w:p w14:paraId="719E0897" w14:textId="77777777" w:rsidR="004D7E73" w:rsidRPr="004E4C71" w:rsidRDefault="00230898" w:rsidP="004E4C71">
            <w:pPr>
              <w:pStyle w:val="Betarp"/>
              <w:ind w:firstLine="284"/>
              <w:jc w:val="both"/>
              <w:rPr>
                <w:rFonts w:ascii="Times New Roman" w:hAnsi="Times New Roman"/>
                <w:sz w:val="24"/>
                <w:szCs w:val="24"/>
                <w:shd w:val="clear" w:color="auto" w:fill="FFFFFF"/>
              </w:rPr>
            </w:pPr>
            <w:r w:rsidRPr="004E4C71">
              <w:rPr>
                <w:rFonts w:ascii="Times New Roman" w:hAnsi="Times New Roman"/>
                <w:sz w:val="24"/>
                <w:szCs w:val="24"/>
                <w:shd w:val="clear" w:color="auto" w:fill="FFFFFF"/>
              </w:rPr>
              <w:t>Puoselėti nuolat besimokančią, bendrų tikslų siekiančią, kūrybišką ir bendradarbiaujančią lopšelio-</w:t>
            </w:r>
            <w:r w:rsidR="004D7E73" w:rsidRPr="004E4C71">
              <w:rPr>
                <w:rFonts w:ascii="Times New Roman" w:hAnsi="Times New Roman"/>
                <w:sz w:val="24"/>
                <w:szCs w:val="24"/>
                <w:shd w:val="clear" w:color="auto" w:fill="FFFFFF"/>
              </w:rPr>
              <w:t>darželio bendruomenę.</w:t>
            </w:r>
          </w:p>
          <w:p w14:paraId="56BC6E3B" w14:textId="77777777" w:rsidR="009F5DC4" w:rsidRPr="004E4C71" w:rsidRDefault="009F5DC4" w:rsidP="004E4C71">
            <w:pPr>
              <w:pStyle w:val="Betarp"/>
              <w:ind w:firstLine="284"/>
              <w:jc w:val="both"/>
              <w:rPr>
                <w:rFonts w:ascii="Times New Roman" w:hAnsi="Times New Roman"/>
                <w:b/>
                <w:i/>
                <w:sz w:val="24"/>
                <w:szCs w:val="24"/>
              </w:rPr>
            </w:pPr>
            <w:r w:rsidRPr="004E4C71">
              <w:rPr>
                <w:rFonts w:ascii="Times New Roman" w:hAnsi="Times New Roman"/>
                <w:b/>
                <w:i/>
                <w:sz w:val="24"/>
                <w:szCs w:val="24"/>
              </w:rPr>
              <w:t>UŽDAVINIAI:</w:t>
            </w:r>
          </w:p>
          <w:p w14:paraId="15DDC47F" w14:textId="77777777" w:rsidR="00DB2720" w:rsidRPr="004E4C71" w:rsidRDefault="00CF2411" w:rsidP="004E4C71">
            <w:pPr>
              <w:ind w:firstLine="284"/>
            </w:pPr>
            <w:r w:rsidRPr="004E4C71">
              <w:t>3.1.</w:t>
            </w:r>
            <w:r w:rsidR="00DB2720" w:rsidRPr="004E4C71">
              <w:t xml:space="preserve"> Kurti profesinio įsivertinimo, refleksijos ir </w:t>
            </w:r>
            <w:r w:rsidR="007315A1" w:rsidRPr="004E4C71">
              <w:t xml:space="preserve">nuolatinio </w:t>
            </w:r>
            <w:r w:rsidR="00DB2720" w:rsidRPr="004E4C71">
              <w:t>tobulėjimo kultūrą.</w:t>
            </w:r>
          </w:p>
          <w:p w14:paraId="77C807A9" w14:textId="77777777" w:rsidR="009F5DC4" w:rsidRDefault="00DB2720" w:rsidP="00DE2D9B">
            <w:pPr>
              <w:ind w:firstLine="284"/>
              <w:jc w:val="both"/>
            </w:pPr>
            <w:r w:rsidRPr="004E4C71">
              <w:t>3.2. Gerinti lopšelio-darželio pedagogų tarpusavio bei pedagogų ir administracijos santykius, ieškant naujų komandos formavimo formų ir galimybių, skatinant bendradarbiavimą.</w:t>
            </w:r>
          </w:p>
          <w:p w14:paraId="4FDAE231" w14:textId="77777777" w:rsidR="008207EA" w:rsidRPr="004E4C71" w:rsidRDefault="008207EA" w:rsidP="00DE2D9B">
            <w:pPr>
              <w:ind w:firstLine="284"/>
              <w:jc w:val="both"/>
            </w:pPr>
          </w:p>
        </w:tc>
      </w:tr>
      <w:tr w:rsidR="009F5DC4" w:rsidRPr="004E4C71" w14:paraId="3AD65F82" w14:textId="77777777" w:rsidTr="000A0F85">
        <w:tc>
          <w:tcPr>
            <w:tcW w:w="9854" w:type="dxa"/>
            <w:gridSpan w:val="4"/>
            <w:shd w:val="clear" w:color="auto" w:fill="auto"/>
          </w:tcPr>
          <w:p w14:paraId="5D6202A0" w14:textId="77777777" w:rsidR="009F5DC4" w:rsidRPr="004E4C71" w:rsidRDefault="009F5DC4" w:rsidP="004E4C71">
            <w:pPr>
              <w:jc w:val="both"/>
              <w:rPr>
                <w:b/>
              </w:rPr>
            </w:pPr>
            <w:r w:rsidRPr="004E4C71">
              <w:rPr>
                <w:b/>
              </w:rPr>
              <w:t xml:space="preserve">Numatomi </w:t>
            </w:r>
            <w:r w:rsidR="002C3638" w:rsidRPr="004E4C71">
              <w:rPr>
                <w:b/>
              </w:rPr>
              <w:t xml:space="preserve">tikslo įgyvendinimo </w:t>
            </w:r>
            <w:r w:rsidRPr="004E4C71">
              <w:rPr>
                <w:b/>
              </w:rPr>
              <w:t>rezultatai</w:t>
            </w:r>
          </w:p>
          <w:p w14:paraId="140B9037" w14:textId="77777777" w:rsidR="009F5DC4" w:rsidRPr="004E4C71" w:rsidRDefault="007315A1" w:rsidP="004E4C71">
            <w:pPr>
              <w:ind w:firstLine="284"/>
              <w:jc w:val="both"/>
            </w:pPr>
            <w:r w:rsidRPr="004E4C71">
              <w:t xml:space="preserve">Lopšelyje-darželyje </w:t>
            </w:r>
            <w:r w:rsidR="00304589">
              <w:t xml:space="preserve">vyrauja susitarimų, </w:t>
            </w:r>
            <w:r w:rsidR="00514CB3" w:rsidRPr="004E4C71">
              <w:t xml:space="preserve">bendradarbiavimo ir asmeninės atsakomybės kultūra. </w:t>
            </w:r>
            <w:r w:rsidR="001B17CA" w:rsidRPr="004E4C71">
              <w:t>Įstaigos pedagogai, vadovai kasdieniu elgesiu demonstruoja sutartas lopšelio-darželio vertybes.</w:t>
            </w:r>
            <w:r w:rsidRPr="004E4C71">
              <w:t xml:space="preserve"> Darbuotojai </w:t>
            </w:r>
            <w:r w:rsidR="00514CB3" w:rsidRPr="004E4C71">
              <w:t>pasitiki įstaigos</w:t>
            </w:r>
            <w:r w:rsidRPr="004E4C71">
              <w:t xml:space="preserve"> administracija kaip partneriais ir pagalbininkais.</w:t>
            </w:r>
            <w:r w:rsidR="001B17CA" w:rsidRPr="004E4C71">
              <w:t xml:space="preserve"> </w:t>
            </w:r>
            <w:r w:rsidR="00514CB3" w:rsidRPr="004E4C71">
              <w:t xml:space="preserve">Lopšelyje-darželyje skatinama ir palaikoma asmeninė lyderystė, iniciatyvumas ir atsakingumas. </w:t>
            </w:r>
            <w:r w:rsidR="00E60621" w:rsidRPr="004E4C71">
              <w:t xml:space="preserve">Sprendžiant veiklos problemas, siekiant įstaigos veiklų vyksta komandinis darbas, dialogiškas bendradarbiavimas. </w:t>
            </w:r>
            <w:r w:rsidR="001B17CA" w:rsidRPr="004E4C71">
              <w:t xml:space="preserve">Kiekvienas darbuotojas nuolat mokosi, siekia profesinio meistriškumo, </w:t>
            </w:r>
            <w:r w:rsidR="009F5DC4" w:rsidRPr="004E4C71">
              <w:t xml:space="preserve">geba apmąstyti ir objektyviai įsivertinti savo darbą. </w:t>
            </w:r>
            <w:r w:rsidR="00E60621" w:rsidRPr="004E4C71">
              <w:t>Pedagogai</w:t>
            </w:r>
            <w:r w:rsidRPr="004E4C71">
              <w:t xml:space="preserve"> dalijasi</w:t>
            </w:r>
            <w:r w:rsidR="00E60621" w:rsidRPr="004E4C71">
              <w:t xml:space="preserve"> gerąja patirtimi, mokosi vieni iš kitų, nuolat </w:t>
            </w:r>
            <w:r w:rsidR="009F5DC4" w:rsidRPr="004E4C71">
              <w:t xml:space="preserve">reflektuoja savo veiklą, </w:t>
            </w:r>
            <w:r w:rsidR="00E60621" w:rsidRPr="004E4C71">
              <w:t>geba pasimokyti iš savo ir kitų patirties ir pagrįstai planuoti. B</w:t>
            </w:r>
            <w:r w:rsidR="009F5DC4" w:rsidRPr="004E4C71">
              <w:t xml:space="preserve">esimokantieji ir mokantys kolegas yra skatinami, gerbiami, palaikomi. </w:t>
            </w:r>
            <w:r w:rsidR="00514CB3" w:rsidRPr="004E4C71">
              <w:t>Pripažįstama požiūrių ir nuomonių įvairovė, gerbiama kiekvieno nuomonė.</w:t>
            </w:r>
          </w:p>
          <w:p w14:paraId="1AA84A86" w14:textId="77777777" w:rsidR="00514CB3" w:rsidRDefault="007315A1" w:rsidP="004E4C71">
            <w:pPr>
              <w:pStyle w:val="Betarp"/>
              <w:ind w:firstLine="284"/>
              <w:jc w:val="both"/>
              <w:rPr>
                <w:rFonts w:ascii="Times New Roman" w:hAnsi="Times New Roman"/>
                <w:sz w:val="24"/>
                <w:szCs w:val="24"/>
                <w:shd w:val="clear" w:color="auto" w:fill="FFFFFF"/>
              </w:rPr>
            </w:pPr>
            <w:r w:rsidRPr="004E4C71">
              <w:rPr>
                <w:rStyle w:val="Emfaz"/>
                <w:rFonts w:ascii="Times New Roman" w:hAnsi="Times New Roman"/>
                <w:bCs/>
                <w:i w:val="0"/>
                <w:iCs w:val="0"/>
                <w:sz w:val="24"/>
                <w:szCs w:val="24"/>
                <w:shd w:val="clear" w:color="auto" w:fill="FFFFFF"/>
              </w:rPr>
              <w:t>Pedagogai domisi švietimo kaitos</w:t>
            </w:r>
            <w:r w:rsidR="00514CB3" w:rsidRPr="004E4C71">
              <w:rPr>
                <w:rFonts w:ascii="Times New Roman" w:hAnsi="Times New Roman"/>
                <w:sz w:val="24"/>
                <w:szCs w:val="24"/>
                <w:shd w:val="clear" w:color="auto" w:fill="FFFFFF"/>
              </w:rPr>
              <w:t xml:space="preserve"> </w:t>
            </w:r>
            <w:r w:rsidRPr="004E4C71">
              <w:rPr>
                <w:rFonts w:ascii="Times New Roman" w:hAnsi="Times New Roman"/>
                <w:sz w:val="24"/>
                <w:szCs w:val="24"/>
                <w:shd w:val="clear" w:color="auto" w:fill="FFFFFF"/>
              </w:rPr>
              <w:t>kryptimis, analizuoja ir kritiškai </w:t>
            </w:r>
            <w:r w:rsidRPr="004E4C71">
              <w:rPr>
                <w:rStyle w:val="Emfaz"/>
                <w:rFonts w:ascii="Times New Roman" w:hAnsi="Times New Roman"/>
                <w:bCs/>
                <w:i w:val="0"/>
                <w:iCs w:val="0"/>
                <w:sz w:val="24"/>
                <w:szCs w:val="24"/>
                <w:shd w:val="clear" w:color="auto" w:fill="FFFFFF"/>
              </w:rPr>
              <w:t>jas</w:t>
            </w:r>
            <w:r w:rsidRPr="004E4C71">
              <w:rPr>
                <w:rFonts w:ascii="Times New Roman" w:hAnsi="Times New Roman"/>
                <w:sz w:val="24"/>
                <w:szCs w:val="24"/>
                <w:shd w:val="clear" w:color="auto" w:fill="FFFFFF"/>
              </w:rPr>
              <w:t> vertina. </w:t>
            </w:r>
            <w:r w:rsidRPr="004E4C71">
              <w:rPr>
                <w:rStyle w:val="Emfaz"/>
                <w:rFonts w:ascii="Times New Roman" w:hAnsi="Times New Roman"/>
                <w:bCs/>
                <w:i w:val="0"/>
                <w:iCs w:val="0"/>
                <w:sz w:val="24"/>
                <w:szCs w:val="24"/>
                <w:shd w:val="clear" w:color="auto" w:fill="FFFFFF"/>
              </w:rPr>
              <w:t>Švietimo naujoves įgyvendina atsižvelgda</w:t>
            </w:r>
            <w:r w:rsidR="00514CB3" w:rsidRPr="004E4C71">
              <w:rPr>
                <w:rStyle w:val="Emfaz"/>
                <w:rFonts w:ascii="Times New Roman" w:hAnsi="Times New Roman"/>
                <w:bCs/>
                <w:i w:val="0"/>
                <w:iCs w:val="0"/>
                <w:sz w:val="24"/>
                <w:szCs w:val="24"/>
                <w:shd w:val="clear" w:color="auto" w:fill="FFFFFF"/>
              </w:rPr>
              <w:t>mi</w:t>
            </w:r>
            <w:r w:rsidR="00514CB3" w:rsidRPr="004E4C71">
              <w:rPr>
                <w:rFonts w:ascii="Times New Roman" w:hAnsi="Times New Roman"/>
                <w:sz w:val="24"/>
                <w:szCs w:val="24"/>
                <w:shd w:val="clear" w:color="auto" w:fill="FFFFFF"/>
              </w:rPr>
              <w:t xml:space="preserve"> </w:t>
            </w:r>
            <w:r w:rsidRPr="004E4C71">
              <w:rPr>
                <w:rFonts w:ascii="Times New Roman" w:hAnsi="Times New Roman"/>
                <w:sz w:val="24"/>
                <w:szCs w:val="24"/>
                <w:shd w:val="clear" w:color="auto" w:fill="FFFFFF"/>
              </w:rPr>
              <w:t>į</w:t>
            </w:r>
            <w:r w:rsidR="00514CB3" w:rsidRPr="004E4C71">
              <w:rPr>
                <w:rFonts w:ascii="Times New Roman" w:hAnsi="Times New Roman"/>
                <w:sz w:val="24"/>
                <w:szCs w:val="24"/>
                <w:shd w:val="clear" w:color="auto" w:fill="FFFFFF"/>
              </w:rPr>
              <w:t xml:space="preserve"> </w:t>
            </w:r>
            <w:r w:rsidRPr="004E4C71">
              <w:rPr>
                <w:rFonts w:ascii="Times New Roman" w:hAnsi="Times New Roman"/>
                <w:sz w:val="24"/>
                <w:szCs w:val="24"/>
                <w:shd w:val="clear" w:color="auto" w:fill="FFFFFF"/>
              </w:rPr>
              <w:t xml:space="preserve">lopšelio-darželio </w:t>
            </w:r>
            <w:r w:rsidRPr="004E4C71">
              <w:rPr>
                <w:rStyle w:val="Emfaz"/>
                <w:rFonts w:ascii="Times New Roman" w:hAnsi="Times New Roman"/>
                <w:bCs/>
                <w:i w:val="0"/>
                <w:iCs w:val="0"/>
                <w:sz w:val="24"/>
                <w:szCs w:val="24"/>
                <w:shd w:val="clear" w:color="auto" w:fill="FFFFFF"/>
              </w:rPr>
              <w:t>kontekstą</w:t>
            </w:r>
            <w:r w:rsidRPr="004E4C71">
              <w:rPr>
                <w:rFonts w:ascii="Times New Roman" w:hAnsi="Times New Roman"/>
                <w:sz w:val="24"/>
                <w:szCs w:val="24"/>
                <w:shd w:val="clear" w:color="auto" w:fill="FFFFFF"/>
              </w:rPr>
              <w:t>.</w:t>
            </w:r>
          </w:p>
          <w:p w14:paraId="453FC787" w14:textId="77777777" w:rsidR="008207EA" w:rsidRPr="004E4C71" w:rsidRDefault="008207EA" w:rsidP="004E4C71">
            <w:pPr>
              <w:pStyle w:val="Betarp"/>
              <w:ind w:firstLine="284"/>
              <w:jc w:val="both"/>
              <w:rPr>
                <w:rFonts w:ascii="Times New Roman" w:hAnsi="Times New Roman"/>
                <w:sz w:val="24"/>
                <w:szCs w:val="24"/>
                <w:shd w:val="clear" w:color="auto" w:fill="FFFFFF"/>
              </w:rPr>
            </w:pPr>
          </w:p>
        </w:tc>
      </w:tr>
    </w:tbl>
    <w:p w14:paraId="4D1AD36B" w14:textId="77777777" w:rsidR="00572128" w:rsidRPr="004E4C71" w:rsidRDefault="00572128" w:rsidP="004E4C71">
      <w:pPr>
        <w:pStyle w:val="Antrinispavadinimas"/>
        <w:jc w:val="left"/>
        <w:rPr>
          <w:rFonts w:ascii="Times New Roman" w:hAnsi="Times New Roman" w:cs="Times New Roman"/>
          <w:b/>
        </w:rPr>
      </w:pPr>
    </w:p>
    <w:p w14:paraId="192D9DDE" w14:textId="77777777" w:rsidR="005E1CBA" w:rsidRDefault="002C3638" w:rsidP="004E4C71">
      <w:pPr>
        <w:pStyle w:val="Antrinispavadinimas"/>
        <w:rPr>
          <w:rFonts w:ascii="Times New Roman" w:hAnsi="Times New Roman" w:cs="Times New Roman"/>
          <w:b/>
        </w:rPr>
      </w:pPr>
      <w:r w:rsidRPr="004E4C71">
        <w:rPr>
          <w:rFonts w:ascii="Times New Roman" w:hAnsi="Times New Roman" w:cs="Times New Roman"/>
          <w:b/>
        </w:rPr>
        <w:t>TIKSLŲ ĮGYVENDINIMO PROGRAMOS</w:t>
      </w:r>
    </w:p>
    <w:p w14:paraId="060E1A01" w14:textId="77777777" w:rsidR="004632E1" w:rsidRPr="004E4C71" w:rsidRDefault="004632E1" w:rsidP="004E4C71">
      <w:pPr>
        <w:pStyle w:val="Antrinispavadinimas"/>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1417"/>
        <w:gridCol w:w="1701"/>
        <w:gridCol w:w="1666"/>
      </w:tblGrid>
      <w:tr w:rsidR="005F2E3E" w14:paraId="67D962B2" w14:textId="77777777" w:rsidTr="00917337">
        <w:tc>
          <w:tcPr>
            <w:tcW w:w="9854" w:type="dxa"/>
            <w:gridSpan w:val="5"/>
            <w:shd w:val="clear" w:color="auto" w:fill="auto"/>
          </w:tcPr>
          <w:p w14:paraId="66084F5C" w14:textId="77777777" w:rsidR="005F2E3E" w:rsidRPr="00917337" w:rsidRDefault="004632E1" w:rsidP="004632E1">
            <w:pPr>
              <w:pStyle w:val="Antrinispavadinimas"/>
              <w:tabs>
                <w:tab w:val="left" w:pos="284"/>
              </w:tabs>
              <w:jc w:val="both"/>
              <w:rPr>
                <w:rFonts w:ascii="Times New Roman" w:hAnsi="Times New Roman" w:cs="Times New Roman"/>
              </w:rPr>
            </w:pPr>
            <w:r>
              <w:rPr>
                <w:rFonts w:ascii="Times New Roman" w:hAnsi="Times New Roman" w:cs="Times New Roman"/>
                <w:b/>
              </w:rPr>
              <w:t xml:space="preserve">1 </w:t>
            </w:r>
            <w:r w:rsidR="005F2E3E" w:rsidRPr="00917337">
              <w:rPr>
                <w:rFonts w:ascii="Times New Roman" w:hAnsi="Times New Roman" w:cs="Times New Roman"/>
                <w:b/>
              </w:rPr>
              <w:t>TIKSLAS. KURTI PARTNERYSTĖS RYŠIUS TARP ŠEIMOS IR LOPŠELIO-DARŽELIO.</w:t>
            </w:r>
          </w:p>
        </w:tc>
      </w:tr>
      <w:tr w:rsidR="005F2E3E" w14:paraId="00CE6855" w14:textId="77777777" w:rsidTr="00917337">
        <w:tc>
          <w:tcPr>
            <w:tcW w:w="9854" w:type="dxa"/>
            <w:gridSpan w:val="5"/>
            <w:shd w:val="clear" w:color="auto" w:fill="auto"/>
          </w:tcPr>
          <w:p w14:paraId="19AC448C" w14:textId="77777777" w:rsidR="005F2E3E" w:rsidRPr="00917337" w:rsidRDefault="004632E1" w:rsidP="00917337">
            <w:pPr>
              <w:pStyle w:val="Antrinispavadinimas"/>
              <w:tabs>
                <w:tab w:val="left" w:pos="284"/>
              </w:tabs>
              <w:jc w:val="left"/>
              <w:rPr>
                <w:rFonts w:ascii="Times New Roman" w:hAnsi="Times New Roman" w:cs="Times New Roman"/>
              </w:rPr>
            </w:pPr>
            <w:r>
              <w:rPr>
                <w:rFonts w:ascii="Times New Roman" w:hAnsi="Times New Roman" w:cs="Times New Roman"/>
              </w:rPr>
              <w:t xml:space="preserve">1.1. </w:t>
            </w:r>
            <w:r w:rsidR="005F2E3E" w:rsidRPr="00917337">
              <w:rPr>
                <w:rFonts w:ascii="Times New Roman" w:hAnsi="Times New Roman" w:cs="Times New Roman"/>
              </w:rPr>
              <w:t xml:space="preserve">Plėtoti esamas bei ieškoti naujų </w:t>
            </w:r>
            <w:r>
              <w:rPr>
                <w:rFonts w:ascii="Times New Roman" w:hAnsi="Times New Roman" w:cs="Times New Roman"/>
              </w:rPr>
              <w:t>lopšelio-</w:t>
            </w:r>
            <w:r w:rsidR="005F2E3E" w:rsidRPr="00917337">
              <w:rPr>
                <w:rFonts w:ascii="Times New Roman" w:hAnsi="Times New Roman" w:cs="Times New Roman"/>
              </w:rPr>
              <w:t>darželio ir šeimų bendradarbiavimo formų</w:t>
            </w:r>
            <w:r>
              <w:rPr>
                <w:rFonts w:ascii="Times New Roman" w:hAnsi="Times New Roman" w:cs="Times New Roman"/>
              </w:rPr>
              <w:t>.</w:t>
            </w:r>
          </w:p>
        </w:tc>
      </w:tr>
      <w:tr w:rsidR="005F2E3E" w14:paraId="08297142" w14:textId="77777777" w:rsidTr="00917337">
        <w:tc>
          <w:tcPr>
            <w:tcW w:w="2518" w:type="dxa"/>
            <w:shd w:val="clear" w:color="auto" w:fill="auto"/>
          </w:tcPr>
          <w:p w14:paraId="09854492"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Priemonės</w:t>
            </w:r>
          </w:p>
        </w:tc>
        <w:tc>
          <w:tcPr>
            <w:tcW w:w="2552" w:type="dxa"/>
            <w:shd w:val="clear" w:color="auto" w:fill="auto"/>
          </w:tcPr>
          <w:p w14:paraId="58A457A6"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Laukiamas rezultatas</w:t>
            </w:r>
          </w:p>
        </w:tc>
        <w:tc>
          <w:tcPr>
            <w:tcW w:w="1417" w:type="dxa"/>
            <w:shd w:val="clear" w:color="auto" w:fill="auto"/>
          </w:tcPr>
          <w:p w14:paraId="33C37301"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Terminai</w:t>
            </w:r>
          </w:p>
        </w:tc>
        <w:tc>
          <w:tcPr>
            <w:tcW w:w="1701" w:type="dxa"/>
            <w:shd w:val="clear" w:color="auto" w:fill="auto"/>
          </w:tcPr>
          <w:p w14:paraId="6C1FBA89"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Vykdytojai</w:t>
            </w:r>
          </w:p>
        </w:tc>
        <w:tc>
          <w:tcPr>
            <w:tcW w:w="1666" w:type="dxa"/>
            <w:shd w:val="clear" w:color="auto" w:fill="auto"/>
          </w:tcPr>
          <w:p w14:paraId="18441D6C"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Lėšų šaltiniai</w:t>
            </w:r>
          </w:p>
        </w:tc>
      </w:tr>
      <w:tr w:rsidR="005F2E3E" w14:paraId="011B29A6" w14:textId="77777777" w:rsidTr="00917337">
        <w:tc>
          <w:tcPr>
            <w:tcW w:w="2518" w:type="dxa"/>
            <w:shd w:val="clear" w:color="auto" w:fill="auto"/>
          </w:tcPr>
          <w:p w14:paraId="38EAAD38" w14:textId="77777777" w:rsidR="005F2E3E" w:rsidRPr="00917337" w:rsidRDefault="005F2E3E" w:rsidP="00917337">
            <w:pPr>
              <w:pStyle w:val="Antrinispavadinimas"/>
              <w:numPr>
                <w:ilvl w:val="2"/>
                <w:numId w:val="30"/>
              </w:numPr>
              <w:ind w:left="0" w:firstLine="0"/>
              <w:jc w:val="left"/>
              <w:rPr>
                <w:rFonts w:ascii="Times New Roman" w:hAnsi="Times New Roman" w:cs="Times New Roman"/>
              </w:rPr>
            </w:pPr>
            <w:r w:rsidRPr="00917337">
              <w:rPr>
                <w:rFonts w:ascii="Times New Roman" w:hAnsi="Times New Roman" w:cs="Times New Roman"/>
              </w:rPr>
              <w:t>Pedagoginės, psichologinės, socialinės, informacinės pagalbos tėvams teikimas</w:t>
            </w:r>
          </w:p>
        </w:tc>
        <w:tc>
          <w:tcPr>
            <w:tcW w:w="2552" w:type="dxa"/>
            <w:shd w:val="clear" w:color="auto" w:fill="auto"/>
          </w:tcPr>
          <w:p w14:paraId="1E0418AF" w14:textId="77777777" w:rsidR="005F2E3E" w:rsidRPr="00917337" w:rsidRDefault="005F2E3E" w:rsidP="00917337">
            <w:pPr>
              <w:pStyle w:val="Antrinispavadinimas"/>
              <w:spacing w:after="0"/>
              <w:jc w:val="both"/>
              <w:rPr>
                <w:rFonts w:ascii="Times New Roman" w:hAnsi="Times New Roman" w:cs="Times New Roman"/>
              </w:rPr>
            </w:pPr>
            <w:r w:rsidRPr="00917337">
              <w:rPr>
                <w:rFonts w:ascii="Times New Roman" w:hAnsi="Times New Roman" w:cs="Times New Roman"/>
              </w:rPr>
              <w:t xml:space="preserve">1 kartą ketvirtyje vyks tėvų konsultavimo dienos, kuriose bus teikiamos specialistų konsultavimo paslaugos </w:t>
            </w:r>
            <w:r w:rsidR="004632E1">
              <w:rPr>
                <w:rFonts w:ascii="Times New Roman" w:hAnsi="Times New Roman" w:cs="Times New Roman"/>
              </w:rPr>
              <w:lastRenderedPageBreak/>
              <w:t xml:space="preserve">įvairiais švietimo ir </w:t>
            </w:r>
            <w:r w:rsidRPr="00917337">
              <w:rPr>
                <w:rFonts w:ascii="Times New Roman" w:hAnsi="Times New Roman" w:cs="Times New Roman"/>
              </w:rPr>
              <w:t>vaikų ugdymo klausimais.</w:t>
            </w:r>
          </w:p>
        </w:tc>
        <w:tc>
          <w:tcPr>
            <w:tcW w:w="1417" w:type="dxa"/>
            <w:shd w:val="clear" w:color="auto" w:fill="auto"/>
          </w:tcPr>
          <w:p w14:paraId="1E33B529"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lastRenderedPageBreak/>
              <w:t>2022–2024</w:t>
            </w:r>
          </w:p>
        </w:tc>
        <w:tc>
          <w:tcPr>
            <w:tcW w:w="1701" w:type="dxa"/>
            <w:shd w:val="clear" w:color="auto" w:fill="auto"/>
          </w:tcPr>
          <w:p w14:paraId="40B9B997"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 xml:space="preserve">Direktorius, </w:t>
            </w:r>
          </w:p>
          <w:p w14:paraId="3011AB93"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direktoriaus pavaduotojas ugdymui, pedagogai</w:t>
            </w:r>
          </w:p>
        </w:tc>
        <w:tc>
          <w:tcPr>
            <w:tcW w:w="1666" w:type="dxa"/>
            <w:shd w:val="clear" w:color="auto" w:fill="auto"/>
          </w:tcPr>
          <w:p w14:paraId="30EFF873"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Mokymo lėšos, žmogiškieji ištekliai</w:t>
            </w:r>
          </w:p>
        </w:tc>
      </w:tr>
      <w:tr w:rsidR="005F2E3E" w14:paraId="29538E61" w14:textId="77777777" w:rsidTr="00917337">
        <w:tc>
          <w:tcPr>
            <w:tcW w:w="2518" w:type="dxa"/>
            <w:shd w:val="clear" w:color="auto" w:fill="auto"/>
          </w:tcPr>
          <w:p w14:paraId="0A197EEE" w14:textId="77777777" w:rsidR="005F2E3E" w:rsidRPr="00917337" w:rsidRDefault="005F2E3E" w:rsidP="00917337">
            <w:pPr>
              <w:pStyle w:val="Antrinispavadinimas"/>
              <w:numPr>
                <w:ilvl w:val="2"/>
                <w:numId w:val="30"/>
              </w:numPr>
              <w:ind w:left="0" w:firstLine="0"/>
              <w:jc w:val="left"/>
              <w:rPr>
                <w:rFonts w:ascii="Times New Roman" w:hAnsi="Times New Roman" w:cs="Times New Roman"/>
              </w:rPr>
            </w:pPr>
            <w:r w:rsidRPr="00917337">
              <w:rPr>
                <w:rFonts w:ascii="Times New Roman" w:hAnsi="Times New Roman" w:cs="Times New Roman"/>
              </w:rPr>
              <w:lastRenderedPageBreak/>
              <w:t>Tėvų bendruomenės švietimas pedagoginėmis, psichologinėmis, ugdymo ir kitomis temomis</w:t>
            </w:r>
          </w:p>
        </w:tc>
        <w:tc>
          <w:tcPr>
            <w:tcW w:w="2552" w:type="dxa"/>
            <w:shd w:val="clear" w:color="auto" w:fill="auto"/>
          </w:tcPr>
          <w:p w14:paraId="0F2717BA" w14:textId="77777777" w:rsidR="005F2E3E" w:rsidRPr="00917337" w:rsidRDefault="005F2E3E" w:rsidP="00917337">
            <w:pPr>
              <w:pStyle w:val="Antrinispavadinimas"/>
              <w:spacing w:after="0"/>
              <w:jc w:val="both"/>
              <w:rPr>
                <w:rFonts w:ascii="Times New Roman" w:hAnsi="Times New Roman" w:cs="Times New Roman"/>
              </w:rPr>
            </w:pPr>
            <w:r w:rsidRPr="00917337">
              <w:rPr>
                <w:rFonts w:ascii="Times New Roman" w:hAnsi="Times New Roman" w:cs="Times New Roman"/>
              </w:rPr>
              <w:t>Kasmet, ne mažiau nei 2 kartus per metus vyks švietimo renginiai tėvams pedagoginėmis, psichologinėmis, ugdymo ir kitomis su vaikų ugdymu susijusiomis temomis.</w:t>
            </w:r>
          </w:p>
        </w:tc>
        <w:tc>
          <w:tcPr>
            <w:tcW w:w="1417" w:type="dxa"/>
            <w:shd w:val="clear" w:color="auto" w:fill="auto"/>
          </w:tcPr>
          <w:p w14:paraId="69C60070"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2022–2024</w:t>
            </w:r>
          </w:p>
        </w:tc>
        <w:tc>
          <w:tcPr>
            <w:tcW w:w="1701" w:type="dxa"/>
            <w:shd w:val="clear" w:color="auto" w:fill="auto"/>
          </w:tcPr>
          <w:p w14:paraId="6C0BC448"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 xml:space="preserve">Direktorius, </w:t>
            </w:r>
          </w:p>
          <w:p w14:paraId="1A75DC6B"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direktoriaus pavaduotojas ugdymui, pedagogai</w:t>
            </w:r>
          </w:p>
        </w:tc>
        <w:tc>
          <w:tcPr>
            <w:tcW w:w="1666" w:type="dxa"/>
            <w:shd w:val="clear" w:color="auto" w:fill="auto"/>
          </w:tcPr>
          <w:p w14:paraId="3695BBD4"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Mokymo lėšos, žmogiškieji ištekliai</w:t>
            </w:r>
          </w:p>
        </w:tc>
      </w:tr>
      <w:tr w:rsidR="005F2E3E" w14:paraId="6BF50BBD" w14:textId="77777777" w:rsidTr="00917337">
        <w:tc>
          <w:tcPr>
            <w:tcW w:w="2518" w:type="dxa"/>
            <w:shd w:val="clear" w:color="auto" w:fill="auto"/>
          </w:tcPr>
          <w:p w14:paraId="0589FB54" w14:textId="77777777" w:rsidR="005F2E3E" w:rsidRPr="00917337" w:rsidRDefault="005F2E3E" w:rsidP="00917337">
            <w:pPr>
              <w:pStyle w:val="Antrinispavadinimas"/>
              <w:numPr>
                <w:ilvl w:val="2"/>
                <w:numId w:val="30"/>
              </w:numPr>
              <w:ind w:left="0" w:firstLine="0"/>
              <w:jc w:val="left"/>
              <w:rPr>
                <w:rFonts w:ascii="Times New Roman" w:hAnsi="Times New Roman" w:cs="Times New Roman"/>
              </w:rPr>
            </w:pPr>
            <w:r w:rsidRPr="00917337">
              <w:rPr>
                <w:rFonts w:ascii="Times New Roman" w:hAnsi="Times New Roman" w:cs="Times New Roman"/>
              </w:rPr>
              <w:t>Tėvų informavimo sistemos tobulinimas</w:t>
            </w:r>
          </w:p>
        </w:tc>
        <w:tc>
          <w:tcPr>
            <w:tcW w:w="2552" w:type="dxa"/>
            <w:shd w:val="clear" w:color="auto" w:fill="auto"/>
          </w:tcPr>
          <w:p w14:paraId="197B820F" w14:textId="77777777" w:rsidR="005F2E3E" w:rsidRDefault="005F2E3E" w:rsidP="00917337">
            <w:pPr>
              <w:pStyle w:val="Antrinispavadinimas"/>
              <w:spacing w:after="0"/>
              <w:jc w:val="both"/>
              <w:rPr>
                <w:rFonts w:ascii="Times New Roman" w:hAnsi="Times New Roman" w:cs="Times New Roman"/>
              </w:rPr>
            </w:pPr>
            <w:r w:rsidRPr="00917337">
              <w:rPr>
                <w:rFonts w:ascii="Times New Roman" w:hAnsi="Times New Roman" w:cs="Times New Roman"/>
              </w:rPr>
              <w:t>Bendradarbiaujant su tėvais ir juos informuojant apie vaikų pažangą ir pasiekimus, 100 proc. bus išnaudotos elektroninio dien</w:t>
            </w:r>
            <w:r w:rsidR="004440D4">
              <w:rPr>
                <w:rFonts w:ascii="Times New Roman" w:hAnsi="Times New Roman" w:cs="Times New Roman"/>
              </w:rPr>
              <w:t>yno „</w:t>
            </w:r>
            <w:proofErr w:type="spellStart"/>
            <w:r w:rsidR="004440D4">
              <w:rPr>
                <w:rFonts w:ascii="Times New Roman" w:hAnsi="Times New Roman" w:cs="Times New Roman"/>
              </w:rPr>
              <w:t>Eliis</w:t>
            </w:r>
            <w:proofErr w:type="spellEnd"/>
            <w:r w:rsidR="004440D4">
              <w:rPr>
                <w:rFonts w:ascii="Times New Roman" w:hAnsi="Times New Roman" w:cs="Times New Roman"/>
              </w:rPr>
              <w:t>“ galimybės.</w:t>
            </w:r>
            <w:r w:rsidRPr="00917337">
              <w:rPr>
                <w:rFonts w:ascii="Times New Roman" w:hAnsi="Times New Roman" w:cs="Times New Roman"/>
              </w:rPr>
              <w:t xml:space="preserve"> </w:t>
            </w:r>
            <w:r w:rsidR="004440D4">
              <w:rPr>
                <w:rFonts w:ascii="Times New Roman" w:hAnsi="Times New Roman" w:cs="Times New Roman"/>
              </w:rPr>
              <w:t xml:space="preserve">85 proc. ir daugiau </w:t>
            </w:r>
            <w:r w:rsidRPr="00917337">
              <w:rPr>
                <w:rFonts w:ascii="Times New Roman" w:hAnsi="Times New Roman" w:cs="Times New Roman"/>
              </w:rPr>
              <w:t>tėvų</w:t>
            </w:r>
            <w:r w:rsidR="004440D4">
              <w:rPr>
                <w:rFonts w:ascii="Times New Roman" w:hAnsi="Times New Roman" w:cs="Times New Roman"/>
              </w:rPr>
              <w:t xml:space="preserve"> dalyvaus  vaikų pasiekimų ir pažangos vertinimo procese</w:t>
            </w:r>
            <w:r w:rsidRPr="00917337">
              <w:rPr>
                <w:rFonts w:ascii="Times New Roman" w:hAnsi="Times New Roman" w:cs="Times New Roman"/>
              </w:rPr>
              <w:t>.</w:t>
            </w:r>
          </w:p>
          <w:p w14:paraId="32394A4C" w14:textId="77777777" w:rsidR="004632E1" w:rsidRPr="00917337" w:rsidRDefault="004632E1" w:rsidP="00917337">
            <w:pPr>
              <w:pStyle w:val="Antrinispavadinimas"/>
              <w:spacing w:after="0"/>
              <w:jc w:val="both"/>
              <w:rPr>
                <w:rFonts w:ascii="Times New Roman" w:hAnsi="Times New Roman" w:cs="Times New Roman"/>
              </w:rPr>
            </w:pPr>
          </w:p>
        </w:tc>
        <w:tc>
          <w:tcPr>
            <w:tcW w:w="1417" w:type="dxa"/>
            <w:shd w:val="clear" w:color="auto" w:fill="auto"/>
          </w:tcPr>
          <w:p w14:paraId="5AE41F13"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2022–2024</w:t>
            </w:r>
          </w:p>
        </w:tc>
        <w:tc>
          <w:tcPr>
            <w:tcW w:w="1701" w:type="dxa"/>
            <w:shd w:val="clear" w:color="auto" w:fill="auto"/>
          </w:tcPr>
          <w:p w14:paraId="7C88F118"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 xml:space="preserve">Direktorius, </w:t>
            </w:r>
          </w:p>
          <w:p w14:paraId="2C9613B7"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direktoriaus pavaduotojas ugdymui, pedagogai</w:t>
            </w:r>
          </w:p>
        </w:tc>
        <w:tc>
          <w:tcPr>
            <w:tcW w:w="1666" w:type="dxa"/>
            <w:shd w:val="clear" w:color="auto" w:fill="auto"/>
          </w:tcPr>
          <w:p w14:paraId="147F1FD6"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Mokymo lėšos, žmogiškieji ištekliai</w:t>
            </w:r>
          </w:p>
        </w:tc>
      </w:tr>
      <w:tr w:rsidR="005F2E3E" w14:paraId="29AF204C" w14:textId="77777777" w:rsidTr="00917337">
        <w:tc>
          <w:tcPr>
            <w:tcW w:w="2518" w:type="dxa"/>
            <w:shd w:val="clear" w:color="auto" w:fill="auto"/>
          </w:tcPr>
          <w:p w14:paraId="32D037F0"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color w:val="000000"/>
                <w:lang w:eastAsia="lt-LT"/>
              </w:rPr>
              <w:t>1.1.4. Švietimo pagalba tėvams, auginantiems vaikus, patiriančius ugdymosi sunkumų</w:t>
            </w:r>
          </w:p>
        </w:tc>
        <w:tc>
          <w:tcPr>
            <w:tcW w:w="2552" w:type="dxa"/>
            <w:shd w:val="clear" w:color="auto" w:fill="auto"/>
          </w:tcPr>
          <w:p w14:paraId="78FEC9C7" w14:textId="77777777" w:rsidR="005F2E3E" w:rsidRDefault="005F2E3E" w:rsidP="00917337">
            <w:pPr>
              <w:pStyle w:val="Antrinispavadinimas"/>
              <w:spacing w:after="0"/>
              <w:jc w:val="both"/>
              <w:rPr>
                <w:rFonts w:ascii="Times New Roman" w:hAnsi="Times New Roman" w:cs="Times New Roman"/>
              </w:rPr>
            </w:pPr>
            <w:r w:rsidRPr="00917337">
              <w:rPr>
                <w:rFonts w:ascii="Times New Roman" w:hAnsi="Times New Roman" w:cs="Times New Roman"/>
              </w:rPr>
              <w:t>75 proc. ir daugiau ugdytinių tėvų bendradarbiaus su pedagogais įgyvendinant įtraukiojo ugdymo politiką lopšelyje-darželyje.</w:t>
            </w:r>
          </w:p>
          <w:p w14:paraId="618FBE18" w14:textId="77777777" w:rsidR="004632E1" w:rsidRPr="00917337" w:rsidRDefault="004632E1" w:rsidP="00917337">
            <w:pPr>
              <w:pStyle w:val="Antrinispavadinimas"/>
              <w:spacing w:after="0"/>
              <w:jc w:val="both"/>
              <w:rPr>
                <w:rFonts w:ascii="Times New Roman" w:hAnsi="Times New Roman" w:cs="Times New Roman"/>
              </w:rPr>
            </w:pPr>
          </w:p>
        </w:tc>
        <w:tc>
          <w:tcPr>
            <w:tcW w:w="1417" w:type="dxa"/>
            <w:shd w:val="clear" w:color="auto" w:fill="auto"/>
          </w:tcPr>
          <w:p w14:paraId="627C80A6"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2022–2024</w:t>
            </w:r>
          </w:p>
        </w:tc>
        <w:tc>
          <w:tcPr>
            <w:tcW w:w="1701" w:type="dxa"/>
            <w:shd w:val="clear" w:color="auto" w:fill="auto"/>
          </w:tcPr>
          <w:p w14:paraId="5D6049A7"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 xml:space="preserve">Direktorius, </w:t>
            </w:r>
          </w:p>
          <w:p w14:paraId="51F67458"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direktoriaus pavaduotojas ugdymui, socialinis pedagogas, kiti pedagogai</w:t>
            </w:r>
          </w:p>
        </w:tc>
        <w:tc>
          <w:tcPr>
            <w:tcW w:w="1666" w:type="dxa"/>
            <w:shd w:val="clear" w:color="auto" w:fill="auto"/>
          </w:tcPr>
          <w:p w14:paraId="76DA244A"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Mokymo lėšos, žmogiškieji ištekliai</w:t>
            </w:r>
          </w:p>
        </w:tc>
      </w:tr>
      <w:tr w:rsidR="005F2E3E" w14:paraId="6EFDEEC3" w14:textId="77777777" w:rsidTr="004632E1">
        <w:trPr>
          <w:trHeight w:val="436"/>
        </w:trPr>
        <w:tc>
          <w:tcPr>
            <w:tcW w:w="9854" w:type="dxa"/>
            <w:gridSpan w:val="5"/>
            <w:shd w:val="clear" w:color="auto" w:fill="auto"/>
          </w:tcPr>
          <w:p w14:paraId="3E76CF5D" w14:textId="77777777" w:rsidR="005F2E3E" w:rsidRPr="004632E1" w:rsidRDefault="005F2E3E" w:rsidP="004632E1">
            <w:pPr>
              <w:pStyle w:val="Antrinispavadinimas"/>
              <w:spacing w:after="0"/>
              <w:jc w:val="both"/>
              <w:rPr>
                <w:rFonts w:ascii="Times New Roman" w:hAnsi="Times New Roman" w:cs="Times New Roman"/>
                <w:color w:val="000000"/>
                <w:lang w:eastAsia="lt-LT"/>
              </w:rPr>
            </w:pPr>
            <w:r w:rsidRPr="00917337">
              <w:rPr>
                <w:rFonts w:ascii="Times New Roman" w:hAnsi="Times New Roman" w:cs="Times New Roman"/>
              </w:rPr>
              <w:t>1.2.</w:t>
            </w:r>
            <w:r w:rsidRPr="00917337">
              <w:rPr>
                <w:rFonts w:ascii="Times New Roman" w:hAnsi="Times New Roman" w:cs="Times New Roman"/>
                <w:color w:val="000000"/>
                <w:lang w:eastAsia="lt-LT"/>
              </w:rPr>
              <w:t xml:space="preserve"> Įtraukti tėvus į vaikų pasiekimų vertinimo, veiklos planavimo ir ugdymo procesą.</w:t>
            </w:r>
          </w:p>
        </w:tc>
      </w:tr>
      <w:tr w:rsidR="005F2E3E" w14:paraId="4FD35267" w14:textId="77777777" w:rsidTr="00917337">
        <w:tc>
          <w:tcPr>
            <w:tcW w:w="2518" w:type="dxa"/>
            <w:shd w:val="clear" w:color="auto" w:fill="auto"/>
          </w:tcPr>
          <w:p w14:paraId="1EBD8FB9" w14:textId="77777777" w:rsidR="005F2E3E" w:rsidRPr="00917337" w:rsidRDefault="005F2E3E" w:rsidP="00917337">
            <w:pPr>
              <w:pStyle w:val="Antrinispavadinimas"/>
              <w:numPr>
                <w:ilvl w:val="2"/>
                <w:numId w:val="23"/>
              </w:numPr>
              <w:spacing w:after="0"/>
              <w:ind w:left="0" w:firstLine="0"/>
              <w:jc w:val="left"/>
              <w:rPr>
                <w:rFonts w:ascii="Times New Roman" w:hAnsi="Times New Roman" w:cs="Times New Roman"/>
              </w:rPr>
            </w:pPr>
            <w:r w:rsidRPr="00917337">
              <w:rPr>
                <w:rFonts w:ascii="Times New Roman" w:hAnsi="Times New Roman" w:cs="Times New Roman"/>
              </w:rPr>
              <w:t>Tėvų pagalbos pasitelkimas įstaigoje organizuo</w:t>
            </w:r>
            <w:r w:rsidR="004632E1">
              <w:rPr>
                <w:rFonts w:ascii="Times New Roman" w:hAnsi="Times New Roman" w:cs="Times New Roman"/>
              </w:rPr>
              <w:t>jant projektinę veiklą, išvykas</w:t>
            </w:r>
          </w:p>
        </w:tc>
        <w:tc>
          <w:tcPr>
            <w:tcW w:w="2552" w:type="dxa"/>
            <w:shd w:val="clear" w:color="auto" w:fill="auto"/>
          </w:tcPr>
          <w:p w14:paraId="693F80CD" w14:textId="77777777" w:rsidR="004632E1" w:rsidRPr="00917337" w:rsidRDefault="005F2E3E" w:rsidP="00917337">
            <w:pPr>
              <w:pStyle w:val="Antrinispavadinimas"/>
              <w:spacing w:after="0"/>
              <w:jc w:val="both"/>
              <w:rPr>
                <w:rFonts w:ascii="Times New Roman" w:hAnsi="Times New Roman" w:cs="Times New Roman"/>
              </w:rPr>
            </w:pPr>
            <w:r w:rsidRPr="00917337">
              <w:rPr>
                <w:rFonts w:ascii="Times New Roman" w:hAnsi="Times New Roman" w:cs="Times New Roman"/>
              </w:rPr>
              <w:t xml:space="preserve">54 proc. tėvų aktyviai įsitrauks įstaigoje įgyvendinant projektus, organizuojant edukacines išvykas, renginius, pagal galimybes prisidės finansine parama, </w:t>
            </w:r>
            <w:proofErr w:type="spellStart"/>
            <w:r w:rsidRPr="00917337">
              <w:rPr>
                <w:rFonts w:ascii="Times New Roman" w:hAnsi="Times New Roman" w:cs="Times New Roman"/>
              </w:rPr>
              <w:t>savanoriaudami</w:t>
            </w:r>
            <w:proofErr w:type="spellEnd"/>
            <w:r w:rsidRPr="00917337">
              <w:rPr>
                <w:rFonts w:ascii="Times New Roman" w:hAnsi="Times New Roman" w:cs="Times New Roman"/>
              </w:rPr>
              <w:t xml:space="preserve"> ir kt. </w:t>
            </w:r>
          </w:p>
        </w:tc>
        <w:tc>
          <w:tcPr>
            <w:tcW w:w="1417" w:type="dxa"/>
            <w:shd w:val="clear" w:color="auto" w:fill="auto"/>
          </w:tcPr>
          <w:p w14:paraId="443D1516"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2022–2024</w:t>
            </w:r>
          </w:p>
        </w:tc>
        <w:tc>
          <w:tcPr>
            <w:tcW w:w="1701" w:type="dxa"/>
            <w:shd w:val="clear" w:color="auto" w:fill="auto"/>
          </w:tcPr>
          <w:p w14:paraId="765EB3F2"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 xml:space="preserve">Direktorius, </w:t>
            </w:r>
          </w:p>
          <w:p w14:paraId="2A2A4BA4"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direktoriaus pavaduotojas ugdymui, pedagogai</w:t>
            </w:r>
          </w:p>
        </w:tc>
        <w:tc>
          <w:tcPr>
            <w:tcW w:w="1666" w:type="dxa"/>
            <w:shd w:val="clear" w:color="auto" w:fill="auto"/>
          </w:tcPr>
          <w:p w14:paraId="33A4AED1"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Žmogiškieji ištekliai</w:t>
            </w:r>
          </w:p>
        </w:tc>
      </w:tr>
      <w:tr w:rsidR="005F2E3E" w14:paraId="4BE5353F" w14:textId="77777777" w:rsidTr="00917337">
        <w:tc>
          <w:tcPr>
            <w:tcW w:w="2518" w:type="dxa"/>
            <w:shd w:val="clear" w:color="auto" w:fill="auto"/>
          </w:tcPr>
          <w:p w14:paraId="790D2862" w14:textId="77777777" w:rsidR="005F2E3E" w:rsidRPr="00917337" w:rsidRDefault="005F2E3E" w:rsidP="00917337">
            <w:pPr>
              <w:pStyle w:val="Antrinispavadinimas"/>
              <w:numPr>
                <w:ilvl w:val="2"/>
                <w:numId w:val="23"/>
              </w:numPr>
              <w:spacing w:after="0"/>
              <w:ind w:left="0" w:firstLine="0"/>
              <w:jc w:val="left"/>
              <w:rPr>
                <w:rFonts w:ascii="Times New Roman" w:hAnsi="Times New Roman" w:cs="Times New Roman"/>
              </w:rPr>
            </w:pPr>
            <w:r w:rsidRPr="00917337">
              <w:rPr>
                <w:rFonts w:ascii="Times New Roman" w:hAnsi="Times New Roman" w:cs="Times New Roman"/>
              </w:rPr>
              <w:t>Tėvų ir kitų šeimos narių siūlomos idėjos planuojant ugdymo procesą, vertinant vaikų pasiekimus ir pažangą.</w:t>
            </w:r>
          </w:p>
        </w:tc>
        <w:tc>
          <w:tcPr>
            <w:tcW w:w="2552" w:type="dxa"/>
            <w:shd w:val="clear" w:color="auto" w:fill="auto"/>
          </w:tcPr>
          <w:p w14:paraId="08D3382F" w14:textId="77777777" w:rsidR="005F2E3E" w:rsidRPr="00917337" w:rsidRDefault="005F2E3E" w:rsidP="00917337">
            <w:pPr>
              <w:pStyle w:val="Antrinispavadinimas"/>
              <w:spacing w:after="0"/>
              <w:jc w:val="both"/>
              <w:rPr>
                <w:rFonts w:ascii="Times New Roman" w:hAnsi="Times New Roman" w:cs="Times New Roman"/>
              </w:rPr>
            </w:pPr>
            <w:r w:rsidRPr="00917337">
              <w:rPr>
                <w:rFonts w:ascii="Times New Roman" w:hAnsi="Times New Roman" w:cs="Times New Roman"/>
              </w:rPr>
              <w:t>85 proc. tėvų bendradarbiaus su grupės pedagogais planuojant grupės veiklą, vertina</w:t>
            </w:r>
            <w:r w:rsidR="00B83FBC">
              <w:rPr>
                <w:rFonts w:ascii="Times New Roman" w:hAnsi="Times New Roman" w:cs="Times New Roman"/>
              </w:rPr>
              <w:t>n</w:t>
            </w:r>
            <w:r w:rsidRPr="00917337">
              <w:rPr>
                <w:rFonts w:ascii="Times New Roman" w:hAnsi="Times New Roman" w:cs="Times New Roman"/>
              </w:rPr>
              <w:t>t vaikų pasi</w:t>
            </w:r>
            <w:r w:rsidR="004632E1">
              <w:rPr>
                <w:rFonts w:ascii="Times New Roman" w:hAnsi="Times New Roman" w:cs="Times New Roman"/>
              </w:rPr>
              <w:t>e</w:t>
            </w:r>
            <w:r w:rsidRPr="00917337">
              <w:rPr>
                <w:rFonts w:ascii="Times New Roman" w:hAnsi="Times New Roman" w:cs="Times New Roman"/>
              </w:rPr>
              <w:t>kimus ir pažangą.</w:t>
            </w:r>
          </w:p>
        </w:tc>
        <w:tc>
          <w:tcPr>
            <w:tcW w:w="1417" w:type="dxa"/>
            <w:shd w:val="clear" w:color="auto" w:fill="auto"/>
          </w:tcPr>
          <w:p w14:paraId="2A1F0ADD"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2022–2024</w:t>
            </w:r>
          </w:p>
        </w:tc>
        <w:tc>
          <w:tcPr>
            <w:tcW w:w="1701" w:type="dxa"/>
            <w:shd w:val="clear" w:color="auto" w:fill="auto"/>
          </w:tcPr>
          <w:p w14:paraId="03F08513"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 xml:space="preserve">Direktorius, </w:t>
            </w:r>
          </w:p>
          <w:p w14:paraId="3D2DD3A3"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direktoriaus pavaduotojas ugdymui, pedagogai</w:t>
            </w:r>
          </w:p>
        </w:tc>
        <w:tc>
          <w:tcPr>
            <w:tcW w:w="1666" w:type="dxa"/>
            <w:shd w:val="clear" w:color="auto" w:fill="auto"/>
          </w:tcPr>
          <w:p w14:paraId="221CF4BA"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Žmogiškieji ištekliai</w:t>
            </w:r>
          </w:p>
        </w:tc>
      </w:tr>
      <w:tr w:rsidR="005F2E3E" w14:paraId="38422F3D" w14:textId="77777777" w:rsidTr="00917337">
        <w:tc>
          <w:tcPr>
            <w:tcW w:w="2518" w:type="dxa"/>
            <w:shd w:val="clear" w:color="auto" w:fill="auto"/>
          </w:tcPr>
          <w:p w14:paraId="33389C23" w14:textId="77777777" w:rsidR="005F2E3E" w:rsidRPr="00917337" w:rsidRDefault="005F2E3E" w:rsidP="00917337">
            <w:pPr>
              <w:pStyle w:val="Antrinispavadinimas"/>
              <w:numPr>
                <w:ilvl w:val="2"/>
                <w:numId w:val="23"/>
              </w:numPr>
              <w:spacing w:after="0"/>
              <w:ind w:left="0" w:firstLine="0"/>
              <w:jc w:val="left"/>
              <w:rPr>
                <w:rFonts w:ascii="Times New Roman" w:hAnsi="Times New Roman" w:cs="Times New Roman"/>
              </w:rPr>
            </w:pPr>
            <w:r w:rsidRPr="00917337">
              <w:rPr>
                <w:rFonts w:ascii="Times New Roman" w:hAnsi="Times New Roman" w:cs="Times New Roman"/>
              </w:rPr>
              <w:t xml:space="preserve">Bendradarbiaujant su tėvais organizuoti ankstyvąjį </w:t>
            </w:r>
            <w:r w:rsidRPr="00917337">
              <w:rPr>
                <w:rFonts w:ascii="Times New Roman" w:hAnsi="Times New Roman" w:cs="Times New Roman"/>
              </w:rPr>
              <w:lastRenderedPageBreak/>
              <w:t>vaikų ugdymą karjerai</w:t>
            </w:r>
          </w:p>
        </w:tc>
        <w:tc>
          <w:tcPr>
            <w:tcW w:w="2552" w:type="dxa"/>
            <w:shd w:val="clear" w:color="auto" w:fill="auto"/>
          </w:tcPr>
          <w:p w14:paraId="1DCAB3EC" w14:textId="77777777" w:rsidR="005F2E3E" w:rsidRPr="00917337" w:rsidRDefault="005F2E3E" w:rsidP="00917337">
            <w:pPr>
              <w:pStyle w:val="Antrinispavadinimas"/>
              <w:spacing w:after="0"/>
              <w:jc w:val="both"/>
              <w:rPr>
                <w:rFonts w:ascii="Times New Roman" w:hAnsi="Times New Roman" w:cs="Times New Roman"/>
              </w:rPr>
            </w:pPr>
            <w:r w:rsidRPr="00917337">
              <w:rPr>
                <w:rFonts w:ascii="Times New Roman" w:hAnsi="Times New Roman" w:cs="Times New Roman"/>
              </w:rPr>
              <w:lastRenderedPageBreak/>
              <w:t>Per metus bus organizuojamos bent 2 vei</w:t>
            </w:r>
            <w:r w:rsidR="004632E1">
              <w:rPr>
                <w:rFonts w:ascii="Times New Roman" w:hAnsi="Times New Roman" w:cs="Times New Roman"/>
              </w:rPr>
              <w:t xml:space="preserve">klos, kuriose vaikai </w:t>
            </w:r>
            <w:r w:rsidR="004632E1">
              <w:rPr>
                <w:rFonts w:ascii="Times New Roman" w:hAnsi="Times New Roman" w:cs="Times New Roman"/>
              </w:rPr>
              <w:lastRenderedPageBreak/>
              <w:t>susipažins</w:t>
            </w:r>
            <w:r w:rsidRPr="00917337">
              <w:rPr>
                <w:rFonts w:ascii="Times New Roman" w:hAnsi="Times New Roman" w:cs="Times New Roman"/>
              </w:rPr>
              <w:t xml:space="preserve"> su savo tėvų darbovietėmis.</w:t>
            </w:r>
          </w:p>
        </w:tc>
        <w:tc>
          <w:tcPr>
            <w:tcW w:w="1417" w:type="dxa"/>
            <w:shd w:val="clear" w:color="auto" w:fill="auto"/>
          </w:tcPr>
          <w:p w14:paraId="046529F9"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lastRenderedPageBreak/>
              <w:t>2022–2024</w:t>
            </w:r>
          </w:p>
        </w:tc>
        <w:tc>
          <w:tcPr>
            <w:tcW w:w="1701" w:type="dxa"/>
            <w:shd w:val="clear" w:color="auto" w:fill="auto"/>
          </w:tcPr>
          <w:p w14:paraId="3807E2A4"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 xml:space="preserve">Direktorius, </w:t>
            </w:r>
          </w:p>
          <w:p w14:paraId="218E755D"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t xml:space="preserve">direktoriaus pavaduotojas </w:t>
            </w:r>
            <w:r w:rsidRPr="00917337">
              <w:rPr>
                <w:rFonts w:ascii="Times New Roman" w:hAnsi="Times New Roman" w:cs="Times New Roman"/>
              </w:rPr>
              <w:lastRenderedPageBreak/>
              <w:t>ugdymui, pedagogai</w:t>
            </w:r>
          </w:p>
        </w:tc>
        <w:tc>
          <w:tcPr>
            <w:tcW w:w="1666" w:type="dxa"/>
            <w:shd w:val="clear" w:color="auto" w:fill="auto"/>
          </w:tcPr>
          <w:p w14:paraId="713924B5" w14:textId="77777777" w:rsidR="005F2E3E" w:rsidRPr="00917337" w:rsidRDefault="005F2E3E" w:rsidP="00917337">
            <w:pPr>
              <w:pStyle w:val="Antrinispavadinimas"/>
              <w:spacing w:after="0"/>
              <w:jc w:val="left"/>
              <w:rPr>
                <w:rFonts w:ascii="Times New Roman" w:hAnsi="Times New Roman" w:cs="Times New Roman"/>
              </w:rPr>
            </w:pPr>
            <w:r w:rsidRPr="00917337">
              <w:rPr>
                <w:rFonts w:ascii="Times New Roman" w:hAnsi="Times New Roman" w:cs="Times New Roman"/>
              </w:rPr>
              <w:lastRenderedPageBreak/>
              <w:t>Žmogiškieji ištekliai</w:t>
            </w:r>
          </w:p>
        </w:tc>
      </w:tr>
      <w:tr w:rsidR="00BA2397" w14:paraId="4BA22A20" w14:textId="77777777" w:rsidTr="00AB3F97">
        <w:tc>
          <w:tcPr>
            <w:tcW w:w="9854" w:type="dxa"/>
            <w:gridSpan w:val="5"/>
            <w:shd w:val="clear" w:color="auto" w:fill="auto"/>
          </w:tcPr>
          <w:p w14:paraId="5E1AF7D2" w14:textId="77777777" w:rsidR="00BA2397" w:rsidRPr="004632E1" w:rsidRDefault="00BA2397" w:rsidP="004632E1">
            <w:pPr>
              <w:pStyle w:val="Antrinispavadinimas"/>
              <w:spacing w:after="0"/>
              <w:jc w:val="both"/>
              <w:rPr>
                <w:rFonts w:ascii="Times New Roman" w:hAnsi="Times New Roman" w:cs="Times New Roman"/>
                <w:b/>
              </w:rPr>
            </w:pPr>
            <w:r w:rsidRPr="004E4C71">
              <w:rPr>
                <w:rFonts w:ascii="Times New Roman" w:hAnsi="Times New Roman" w:cs="Times New Roman"/>
                <w:b/>
              </w:rPr>
              <w:lastRenderedPageBreak/>
              <w:t>2 TIKSLAS. UŽTIKRINTI KOKYBIŠKO IR INDIVIDUALIZUOTO UGDYMO ĮGYVENDINIMĄ.</w:t>
            </w:r>
          </w:p>
        </w:tc>
      </w:tr>
      <w:tr w:rsidR="00BA2397" w14:paraId="00D34C7A" w14:textId="77777777" w:rsidTr="00AB3F97">
        <w:tc>
          <w:tcPr>
            <w:tcW w:w="9854" w:type="dxa"/>
            <w:gridSpan w:val="5"/>
            <w:shd w:val="clear" w:color="auto" w:fill="auto"/>
          </w:tcPr>
          <w:p w14:paraId="2736EA9D" w14:textId="77777777" w:rsidR="00BA2397" w:rsidRPr="004632E1" w:rsidRDefault="00BA2397" w:rsidP="004632E1">
            <w:pPr>
              <w:numPr>
                <w:ilvl w:val="1"/>
                <w:numId w:val="34"/>
              </w:numPr>
              <w:tabs>
                <w:tab w:val="left" w:pos="426"/>
              </w:tabs>
              <w:ind w:left="0" w:firstLine="0"/>
            </w:pPr>
            <w:r w:rsidRPr="004E4C71">
              <w:t>Kurti funkcionalią, saugią, vaikų patirtinį ugdymą skatinančią aplinką.</w:t>
            </w:r>
          </w:p>
        </w:tc>
      </w:tr>
      <w:tr w:rsidR="00BA2397" w14:paraId="1EE68A70" w14:textId="77777777" w:rsidTr="00917337">
        <w:tc>
          <w:tcPr>
            <w:tcW w:w="2518" w:type="dxa"/>
            <w:shd w:val="clear" w:color="auto" w:fill="auto"/>
          </w:tcPr>
          <w:p w14:paraId="452983B7" w14:textId="77777777" w:rsidR="00BA2397" w:rsidRPr="004E4C71" w:rsidRDefault="00BA2397" w:rsidP="00AB3F97">
            <w:pPr>
              <w:pStyle w:val="Antrinispavadinimas"/>
              <w:numPr>
                <w:ilvl w:val="2"/>
                <w:numId w:val="36"/>
              </w:numPr>
              <w:spacing w:after="0"/>
              <w:ind w:left="0" w:firstLine="0"/>
              <w:jc w:val="left"/>
              <w:rPr>
                <w:rFonts w:ascii="Times New Roman" w:hAnsi="Times New Roman" w:cs="Times New Roman"/>
              </w:rPr>
            </w:pPr>
            <w:r w:rsidRPr="004E4C71">
              <w:rPr>
                <w:rFonts w:ascii="Times New Roman" w:hAnsi="Times New Roman" w:cs="Times New Roman"/>
              </w:rPr>
              <w:t>Plėsti STEAM metodo taikymo galimybes</w:t>
            </w:r>
          </w:p>
        </w:tc>
        <w:tc>
          <w:tcPr>
            <w:tcW w:w="2552" w:type="dxa"/>
            <w:shd w:val="clear" w:color="auto" w:fill="auto"/>
          </w:tcPr>
          <w:p w14:paraId="64AEE171" w14:textId="77777777" w:rsidR="00BA2397" w:rsidRPr="004E4C71" w:rsidRDefault="00BA2397" w:rsidP="00AB3F97">
            <w:pPr>
              <w:pStyle w:val="Antrinispavadinimas"/>
              <w:spacing w:after="0"/>
              <w:jc w:val="both"/>
              <w:rPr>
                <w:rFonts w:ascii="Times New Roman" w:hAnsi="Times New Roman" w:cs="Times New Roman"/>
              </w:rPr>
            </w:pPr>
            <w:r w:rsidRPr="004E4C71">
              <w:rPr>
                <w:rFonts w:ascii="Times New Roman" w:hAnsi="Times New Roman" w:cs="Times New Roman"/>
              </w:rPr>
              <w:t xml:space="preserve">30 proc. mokytojų dalyvaus Nacionalinės švietimo agentūros vykdomame tarptautiniame projekte „STEAM ugdymo tobulinimas“. </w:t>
            </w:r>
            <w:r>
              <w:rPr>
                <w:rFonts w:ascii="Times New Roman" w:hAnsi="Times New Roman" w:cs="Times New Roman"/>
              </w:rPr>
              <w:t>60 proc. pedagogų organizuos</w:t>
            </w:r>
            <w:r w:rsidRPr="004E4C71">
              <w:rPr>
                <w:rFonts w:ascii="Times New Roman" w:hAnsi="Times New Roman" w:cs="Times New Roman"/>
              </w:rPr>
              <w:t xml:space="preserve"> STEAM ugdymo praktikas.</w:t>
            </w:r>
          </w:p>
        </w:tc>
        <w:tc>
          <w:tcPr>
            <w:tcW w:w="1417" w:type="dxa"/>
            <w:shd w:val="clear" w:color="auto" w:fill="auto"/>
          </w:tcPr>
          <w:p w14:paraId="240B88D0" w14:textId="77777777" w:rsidR="00BA2397" w:rsidRPr="004E4C71" w:rsidRDefault="00BA2397"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698C6874"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4A9022A0"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w:t>
            </w:r>
          </w:p>
          <w:p w14:paraId="168D30F7"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pedagogai</w:t>
            </w:r>
          </w:p>
        </w:tc>
        <w:tc>
          <w:tcPr>
            <w:tcW w:w="1666" w:type="dxa"/>
            <w:shd w:val="clear" w:color="auto" w:fill="auto"/>
          </w:tcPr>
          <w:p w14:paraId="419C293B"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 xml:space="preserve">Mokymo lėšos, </w:t>
            </w:r>
            <w:proofErr w:type="spellStart"/>
            <w:r w:rsidRPr="004E4C71">
              <w:rPr>
                <w:rFonts w:ascii="Times New Roman" w:hAnsi="Times New Roman" w:cs="Times New Roman"/>
              </w:rPr>
              <w:t>spec</w:t>
            </w:r>
            <w:proofErr w:type="spellEnd"/>
            <w:r w:rsidRPr="004E4C71">
              <w:rPr>
                <w:rFonts w:ascii="Times New Roman" w:hAnsi="Times New Roman" w:cs="Times New Roman"/>
              </w:rPr>
              <w:t>. programų lėšos, ES struktūrinių fondų lėšos, žmogiškieji ištekliai</w:t>
            </w:r>
          </w:p>
        </w:tc>
      </w:tr>
      <w:tr w:rsidR="00BA2397" w14:paraId="4BCED17B" w14:textId="77777777" w:rsidTr="00917337">
        <w:tc>
          <w:tcPr>
            <w:tcW w:w="2518" w:type="dxa"/>
            <w:shd w:val="clear" w:color="auto" w:fill="auto"/>
          </w:tcPr>
          <w:p w14:paraId="0D59A18A" w14:textId="77777777" w:rsidR="00BA2397" w:rsidRPr="004E4C71" w:rsidRDefault="00BA2397" w:rsidP="00AB3F97">
            <w:pPr>
              <w:pStyle w:val="Antrinispavadinimas"/>
              <w:numPr>
                <w:ilvl w:val="2"/>
                <w:numId w:val="36"/>
              </w:numPr>
              <w:spacing w:after="0"/>
              <w:ind w:left="0" w:firstLine="0"/>
              <w:jc w:val="left"/>
              <w:rPr>
                <w:rFonts w:ascii="Times New Roman" w:hAnsi="Times New Roman" w:cs="Times New Roman"/>
              </w:rPr>
            </w:pPr>
            <w:r w:rsidRPr="004E4C71">
              <w:rPr>
                <w:rFonts w:ascii="Times New Roman" w:hAnsi="Times New Roman" w:cs="Times New Roman"/>
              </w:rPr>
              <w:t>Tobulinti vaikų žaidimo, kaip pagrindinės vaikų raidą ir ugdymąsi skatinančios veiklos, kokybę</w:t>
            </w:r>
          </w:p>
        </w:tc>
        <w:tc>
          <w:tcPr>
            <w:tcW w:w="2552" w:type="dxa"/>
            <w:shd w:val="clear" w:color="auto" w:fill="auto"/>
          </w:tcPr>
          <w:p w14:paraId="4296DD1C" w14:textId="77777777" w:rsidR="00BA2397" w:rsidRPr="004E4C71" w:rsidRDefault="00BA2397" w:rsidP="00AB3F97">
            <w:pPr>
              <w:pStyle w:val="Antrinispavadinimas"/>
              <w:spacing w:after="0"/>
              <w:jc w:val="both"/>
              <w:rPr>
                <w:rFonts w:ascii="Times New Roman" w:hAnsi="Times New Roman" w:cs="Times New Roman"/>
              </w:rPr>
            </w:pPr>
            <w:r w:rsidRPr="004E4C71">
              <w:rPr>
                <w:rFonts w:ascii="Times New Roman" w:hAnsi="Times New Roman" w:cs="Times New Roman"/>
              </w:rPr>
              <w:t>70 proc. pedagogų dalyvaus mokymuose apie naratyvinio žaidimo metodiką. 90 proc. pedagogų vykdys nuoseklų vaikų žaidimo dokumentavimą ir duomenis panaudos vaikų žaidimo tobulinimui</w:t>
            </w:r>
            <w:r>
              <w:rPr>
                <w:rFonts w:ascii="Times New Roman" w:hAnsi="Times New Roman" w:cs="Times New Roman"/>
              </w:rPr>
              <w:t xml:space="preserve"> ir pasiekimų vertinimui.</w:t>
            </w:r>
          </w:p>
        </w:tc>
        <w:tc>
          <w:tcPr>
            <w:tcW w:w="1417" w:type="dxa"/>
            <w:shd w:val="clear" w:color="auto" w:fill="auto"/>
          </w:tcPr>
          <w:p w14:paraId="30AD5AEE" w14:textId="77777777" w:rsidR="00BA2397" w:rsidRPr="004E4C71" w:rsidRDefault="00BA2397"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05863B8D"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09A73098"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w:t>
            </w:r>
          </w:p>
          <w:p w14:paraId="6DFFFCAD"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pedagogai</w:t>
            </w:r>
          </w:p>
        </w:tc>
        <w:tc>
          <w:tcPr>
            <w:tcW w:w="1666" w:type="dxa"/>
            <w:shd w:val="clear" w:color="auto" w:fill="auto"/>
          </w:tcPr>
          <w:p w14:paraId="108D614D"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Mokymo lėšos,</w:t>
            </w:r>
          </w:p>
          <w:p w14:paraId="1ADA828B"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žmogiškieji ištekliai</w:t>
            </w:r>
          </w:p>
        </w:tc>
      </w:tr>
      <w:tr w:rsidR="00BA2397" w14:paraId="356C39D2" w14:textId="77777777" w:rsidTr="00917337">
        <w:tc>
          <w:tcPr>
            <w:tcW w:w="2518" w:type="dxa"/>
            <w:shd w:val="clear" w:color="auto" w:fill="auto"/>
          </w:tcPr>
          <w:p w14:paraId="5847445B" w14:textId="77777777" w:rsidR="00BA2397" w:rsidRPr="004E4C71" w:rsidRDefault="00BA2397" w:rsidP="00AB3F97">
            <w:pPr>
              <w:numPr>
                <w:ilvl w:val="2"/>
                <w:numId w:val="36"/>
              </w:numPr>
              <w:ind w:left="0" w:firstLine="0"/>
              <w:rPr>
                <w:lang w:eastAsia="ar-SA"/>
              </w:rPr>
            </w:pPr>
            <w:r w:rsidRPr="004E4C71">
              <w:rPr>
                <w:lang w:eastAsia="ar-SA"/>
              </w:rPr>
              <w:t>Atnaujinti edukacines priemones, skirtas vaikų eksperimentams ir tyrinėjimui</w:t>
            </w:r>
          </w:p>
        </w:tc>
        <w:tc>
          <w:tcPr>
            <w:tcW w:w="2552" w:type="dxa"/>
            <w:shd w:val="clear" w:color="auto" w:fill="auto"/>
          </w:tcPr>
          <w:p w14:paraId="41164DBF" w14:textId="77777777" w:rsidR="00BA2397" w:rsidRPr="004E4C71" w:rsidRDefault="00BA2397" w:rsidP="00B83FBC">
            <w:pPr>
              <w:pStyle w:val="Antrinispavadinimas"/>
              <w:spacing w:after="0"/>
              <w:jc w:val="both"/>
              <w:rPr>
                <w:rFonts w:ascii="Times New Roman" w:hAnsi="Times New Roman" w:cs="Times New Roman"/>
              </w:rPr>
            </w:pPr>
            <w:r w:rsidRPr="004E4C71">
              <w:rPr>
                <w:rFonts w:ascii="Times New Roman" w:hAnsi="Times New Roman" w:cs="Times New Roman"/>
              </w:rPr>
              <w:t xml:space="preserve">30 proc. </w:t>
            </w:r>
            <w:r>
              <w:rPr>
                <w:rFonts w:ascii="Times New Roman" w:hAnsi="Times New Roman" w:cs="Times New Roman"/>
              </w:rPr>
              <w:t xml:space="preserve">bus atnaujintos </w:t>
            </w:r>
            <w:r w:rsidRPr="004E4C71">
              <w:rPr>
                <w:rFonts w:ascii="Times New Roman" w:hAnsi="Times New Roman" w:cs="Times New Roman"/>
              </w:rPr>
              <w:t>ugdymo priemones</w:t>
            </w:r>
            <w:r>
              <w:rPr>
                <w:rFonts w:ascii="Times New Roman" w:hAnsi="Times New Roman" w:cs="Times New Roman"/>
              </w:rPr>
              <w:t>, naudojamos</w:t>
            </w:r>
            <w:r w:rsidRPr="004E4C71">
              <w:rPr>
                <w:rFonts w:ascii="Times New Roman" w:hAnsi="Times New Roman" w:cs="Times New Roman"/>
              </w:rPr>
              <w:t xml:space="preserve"> tyrinėjimui, eksperimentavimui ir bandymams atlikti. 40 proc. pedagogų sukurs edukacines priemones, skatinančias vaikų smalsumą, lavinančias vaizduotę, ir pritaikytas vaikų patirtiniam ugdymui.</w:t>
            </w:r>
          </w:p>
        </w:tc>
        <w:tc>
          <w:tcPr>
            <w:tcW w:w="1417" w:type="dxa"/>
            <w:shd w:val="clear" w:color="auto" w:fill="auto"/>
          </w:tcPr>
          <w:p w14:paraId="0FB16770" w14:textId="77777777" w:rsidR="00BA2397" w:rsidRPr="004E4C71" w:rsidRDefault="00BA2397"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23D9FF5E"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7D267E27"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w:t>
            </w:r>
          </w:p>
          <w:p w14:paraId="48C2A989"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pedagogai</w:t>
            </w:r>
          </w:p>
        </w:tc>
        <w:tc>
          <w:tcPr>
            <w:tcW w:w="1666" w:type="dxa"/>
            <w:shd w:val="clear" w:color="auto" w:fill="auto"/>
          </w:tcPr>
          <w:p w14:paraId="6EEEC0E9"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Mokymo lėšos,</w:t>
            </w:r>
          </w:p>
          <w:p w14:paraId="586BAA2C" w14:textId="77777777" w:rsidR="00BA2397" w:rsidRPr="004E4C71" w:rsidRDefault="00BA2397" w:rsidP="00AB3F97">
            <w:pPr>
              <w:pStyle w:val="Antrinispavadinimas"/>
              <w:spacing w:after="0"/>
              <w:jc w:val="left"/>
              <w:rPr>
                <w:rFonts w:ascii="Times New Roman" w:hAnsi="Times New Roman" w:cs="Times New Roman"/>
              </w:rPr>
            </w:pPr>
            <w:proofErr w:type="spellStart"/>
            <w:r w:rsidRPr="004E4C71">
              <w:rPr>
                <w:rFonts w:ascii="Times New Roman" w:hAnsi="Times New Roman" w:cs="Times New Roman"/>
              </w:rPr>
              <w:t>spec</w:t>
            </w:r>
            <w:proofErr w:type="spellEnd"/>
            <w:r w:rsidRPr="004E4C71">
              <w:rPr>
                <w:rFonts w:ascii="Times New Roman" w:hAnsi="Times New Roman" w:cs="Times New Roman"/>
              </w:rPr>
              <w:t>. programų lėšos, žmogiškieji ištekliai</w:t>
            </w:r>
          </w:p>
        </w:tc>
      </w:tr>
      <w:tr w:rsidR="00BA2397" w14:paraId="5589A5DF" w14:textId="77777777" w:rsidTr="00917337">
        <w:tc>
          <w:tcPr>
            <w:tcW w:w="2518" w:type="dxa"/>
            <w:shd w:val="clear" w:color="auto" w:fill="auto"/>
          </w:tcPr>
          <w:p w14:paraId="13F2ECFB" w14:textId="77777777" w:rsidR="00BA2397" w:rsidRPr="004E4C71" w:rsidRDefault="00BA2397" w:rsidP="00AB3F97">
            <w:pPr>
              <w:pStyle w:val="Antrinispavadinimas"/>
              <w:numPr>
                <w:ilvl w:val="2"/>
                <w:numId w:val="36"/>
              </w:numPr>
              <w:spacing w:after="0"/>
              <w:ind w:left="0" w:firstLine="0"/>
              <w:jc w:val="left"/>
              <w:rPr>
                <w:rFonts w:ascii="Times New Roman" w:hAnsi="Times New Roman" w:cs="Times New Roman"/>
              </w:rPr>
            </w:pPr>
            <w:r w:rsidRPr="004E4C71">
              <w:rPr>
                <w:rFonts w:ascii="Times New Roman" w:hAnsi="Times New Roman" w:cs="Times New Roman"/>
              </w:rPr>
              <w:t>Atnaujinti IKT įrangą</w:t>
            </w:r>
          </w:p>
        </w:tc>
        <w:tc>
          <w:tcPr>
            <w:tcW w:w="2552" w:type="dxa"/>
            <w:shd w:val="clear" w:color="auto" w:fill="auto"/>
          </w:tcPr>
          <w:p w14:paraId="697A1BCB" w14:textId="77777777" w:rsidR="00BA2397" w:rsidRPr="004E4C71" w:rsidRDefault="00BA2397" w:rsidP="00B83FBC">
            <w:pPr>
              <w:pStyle w:val="Antrinispavadinimas"/>
              <w:spacing w:after="0"/>
              <w:jc w:val="both"/>
              <w:rPr>
                <w:rFonts w:ascii="Times New Roman" w:hAnsi="Times New Roman" w:cs="Times New Roman"/>
              </w:rPr>
            </w:pPr>
            <w:r w:rsidRPr="004E4C71">
              <w:rPr>
                <w:rFonts w:ascii="Times New Roman" w:hAnsi="Times New Roman" w:cs="Times New Roman"/>
              </w:rPr>
              <w:t xml:space="preserve">40 proc. </w:t>
            </w:r>
            <w:r>
              <w:rPr>
                <w:rFonts w:ascii="Times New Roman" w:hAnsi="Times New Roman" w:cs="Times New Roman"/>
              </w:rPr>
              <w:t xml:space="preserve">bus </w:t>
            </w:r>
            <w:r w:rsidRPr="004E4C71">
              <w:rPr>
                <w:rFonts w:ascii="Times New Roman" w:hAnsi="Times New Roman" w:cs="Times New Roman"/>
              </w:rPr>
              <w:t>atnaujinta lopšelio-darželio informacinių technologijų įranga.</w:t>
            </w:r>
          </w:p>
        </w:tc>
        <w:tc>
          <w:tcPr>
            <w:tcW w:w="1417" w:type="dxa"/>
            <w:shd w:val="clear" w:color="auto" w:fill="auto"/>
          </w:tcPr>
          <w:p w14:paraId="0C8926F2" w14:textId="77777777" w:rsidR="00BA2397" w:rsidRPr="004E4C71" w:rsidRDefault="00BA2397"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04A7D07C"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34F5CBDC"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w:t>
            </w:r>
          </w:p>
          <w:p w14:paraId="549A9435"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vyriausiasis finansininkas</w:t>
            </w:r>
          </w:p>
        </w:tc>
        <w:tc>
          <w:tcPr>
            <w:tcW w:w="1666" w:type="dxa"/>
            <w:shd w:val="clear" w:color="auto" w:fill="auto"/>
          </w:tcPr>
          <w:p w14:paraId="49349490"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Mokymo ir</w:t>
            </w:r>
          </w:p>
          <w:p w14:paraId="013433F4"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 xml:space="preserve">savivaldybės  </w:t>
            </w:r>
          </w:p>
          <w:p w14:paraId="4AB9D0BC"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lėšos</w:t>
            </w:r>
          </w:p>
        </w:tc>
      </w:tr>
      <w:tr w:rsidR="00BA2397" w14:paraId="3D4AEE9B" w14:textId="77777777" w:rsidTr="00AB3F97">
        <w:tc>
          <w:tcPr>
            <w:tcW w:w="9854" w:type="dxa"/>
            <w:gridSpan w:val="5"/>
            <w:shd w:val="clear" w:color="auto" w:fill="auto"/>
          </w:tcPr>
          <w:p w14:paraId="1CAD3EB2" w14:textId="77777777" w:rsidR="00BA2397" w:rsidRPr="00BA2397" w:rsidRDefault="00BA2397" w:rsidP="00BA2397">
            <w:pPr>
              <w:numPr>
                <w:ilvl w:val="1"/>
                <w:numId w:val="36"/>
              </w:numPr>
              <w:tabs>
                <w:tab w:val="left" w:pos="426"/>
              </w:tabs>
            </w:pPr>
            <w:r w:rsidRPr="004632E1">
              <w:t>Atnaujinti vaikų vertinimo ir savęs įsivertinimo sistemą.</w:t>
            </w:r>
          </w:p>
        </w:tc>
      </w:tr>
      <w:tr w:rsidR="00BA2397" w14:paraId="52A39061" w14:textId="77777777" w:rsidTr="00917337">
        <w:tc>
          <w:tcPr>
            <w:tcW w:w="2518" w:type="dxa"/>
            <w:shd w:val="clear" w:color="auto" w:fill="auto"/>
          </w:tcPr>
          <w:p w14:paraId="7EB09622"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 xml:space="preserve">2.2.1. Atnaujinti ikimokyklinio ir priešmokyklinio amžiaus vaikų pasiekimų ir pažangos </w:t>
            </w:r>
            <w:r w:rsidRPr="004E4C71">
              <w:rPr>
                <w:rFonts w:ascii="Times New Roman" w:hAnsi="Times New Roman" w:cs="Times New Roman"/>
              </w:rPr>
              <w:lastRenderedPageBreak/>
              <w:t>vertinimo formas</w:t>
            </w:r>
          </w:p>
        </w:tc>
        <w:tc>
          <w:tcPr>
            <w:tcW w:w="2552" w:type="dxa"/>
            <w:shd w:val="clear" w:color="auto" w:fill="auto"/>
          </w:tcPr>
          <w:p w14:paraId="577C90C9" w14:textId="77777777" w:rsidR="00BA2397" w:rsidRPr="004E4C71" w:rsidRDefault="003E3616" w:rsidP="003E3616">
            <w:pPr>
              <w:pStyle w:val="Antrinispavadinimas"/>
              <w:spacing w:after="0"/>
              <w:jc w:val="both"/>
              <w:rPr>
                <w:rFonts w:ascii="Times New Roman" w:hAnsi="Times New Roman" w:cs="Times New Roman"/>
              </w:rPr>
            </w:pPr>
            <w:r>
              <w:rPr>
                <w:rFonts w:ascii="Times New Roman" w:hAnsi="Times New Roman" w:cs="Times New Roman"/>
              </w:rPr>
              <w:lastRenderedPageBreak/>
              <w:t>70 proc. ir daugiau pedagogų teiks siūlymus atnaujinant i</w:t>
            </w:r>
            <w:r w:rsidR="00BA2397" w:rsidRPr="004E4C71">
              <w:rPr>
                <w:rFonts w:ascii="Times New Roman" w:hAnsi="Times New Roman" w:cs="Times New Roman"/>
              </w:rPr>
              <w:t xml:space="preserve">kimokyklinio ir priešmokyklinio </w:t>
            </w:r>
            <w:r w:rsidR="00BA2397" w:rsidRPr="004E4C71">
              <w:rPr>
                <w:rFonts w:ascii="Times New Roman" w:hAnsi="Times New Roman" w:cs="Times New Roman"/>
              </w:rPr>
              <w:lastRenderedPageBreak/>
              <w:t>amžiaus vaikų pasiekimų ir pažangos vertinimo</w:t>
            </w:r>
            <w:r>
              <w:rPr>
                <w:rFonts w:ascii="Times New Roman" w:hAnsi="Times New Roman" w:cs="Times New Roman"/>
              </w:rPr>
              <w:t xml:space="preserve"> formas,  vadovaudamiesi</w:t>
            </w:r>
            <w:r w:rsidR="00BA2397" w:rsidRPr="004E4C71">
              <w:rPr>
                <w:rFonts w:ascii="Times New Roman" w:hAnsi="Times New Roman" w:cs="Times New Roman"/>
              </w:rPr>
              <w:t xml:space="preserve"> nauja Priešmokyklinio ugdymo programa, </w:t>
            </w:r>
            <w:r>
              <w:rPr>
                <w:rFonts w:ascii="Times New Roman" w:hAnsi="Times New Roman" w:cs="Times New Roman"/>
              </w:rPr>
              <w:t>atsižvelgdami</w:t>
            </w:r>
            <w:r w:rsidR="00BA2397" w:rsidRPr="004E4C71">
              <w:rPr>
                <w:rFonts w:ascii="Times New Roman" w:hAnsi="Times New Roman" w:cs="Times New Roman"/>
              </w:rPr>
              <w:t xml:space="preserve"> į metodines rekomendacijas pedagogams „Žaismė ir atradimai“, „Patirčių erdvės“ ir į kitų</w:t>
            </w:r>
            <w:r w:rsidR="00BA2397">
              <w:rPr>
                <w:rFonts w:ascii="Times New Roman" w:hAnsi="Times New Roman" w:cs="Times New Roman"/>
              </w:rPr>
              <w:t xml:space="preserve"> teisės aktų, reglamentuojančių</w:t>
            </w:r>
            <w:r w:rsidR="00BA2397" w:rsidRPr="004E4C71">
              <w:rPr>
                <w:rFonts w:ascii="Times New Roman" w:hAnsi="Times New Roman" w:cs="Times New Roman"/>
              </w:rPr>
              <w:t xml:space="preserve"> ikimokyklinio ir priešmokyklini</w:t>
            </w:r>
            <w:r w:rsidR="00BA2397">
              <w:rPr>
                <w:rFonts w:ascii="Times New Roman" w:hAnsi="Times New Roman" w:cs="Times New Roman"/>
              </w:rPr>
              <w:t xml:space="preserve">o ugdymo organizavimą, pokyčius. </w:t>
            </w:r>
          </w:p>
        </w:tc>
        <w:tc>
          <w:tcPr>
            <w:tcW w:w="1417" w:type="dxa"/>
            <w:shd w:val="clear" w:color="auto" w:fill="auto"/>
          </w:tcPr>
          <w:p w14:paraId="60CB415D" w14:textId="77777777" w:rsidR="00BA2397" w:rsidRPr="004E4C71" w:rsidRDefault="00BA2397" w:rsidP="00AB3F97">
            <w:pPr>
              <w:pStyle w:val="Antrinispavadinimas"/>
              <w:spacing w:after="0"/>
              <w:rPr>
                <w:rFonts w:ascii="Times New Roman" w:hAnsi="Times New Roman" w:cs="Times New Roman"/>
              </w:rPr>
            </w:pPr>
            <w:r w:rsidRPr="004E4C71">
              <w:rPr>
                <w:rFonts w:ascii="Times New Roman" w:hAnsi="Times New Roman" w:cs="Times New Roman"/>
              </w:rPr>
              <w:lastRenderedPageBreak/>
              <w:t>2022–2024</w:t>
            </w:r>
          </w:p>
        </w:tc>
        <w:tc>
          <w:tcPr>
            <w:tcW w:w="1701" w:type="dxa"/>
            <w:shd w:val="clear" w:color="auto" w:fill="auto"/>
          </w:tcPr>
          <w:p w14:paraId="70977E86"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7EDDD08A"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w:t>
            </w:r>
          </w:p>
          <w:p w14:paraId="1E9633B3"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 xml:space="preserve">metodinės </w:t>
            </w:r>
            <w:r w:rsidRPr="004E4C71">
              <w:rPr>
                <w:rFonts w:ascii="Times New Roman" w:hAnsi="Times New Roman" w:cs="Times New Roman"/>
              </w:rPr>
              <w:lastRenderedPageBreak/>
              <w:t>grupės pirmininkas,</w:t>
            </w:r>
          </w:p>
          <w:p w14:paraId="034A0D5B"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pedagogai</w:t>
            </w:r>
          </w:p>
        </w:tc>
        <w:tc>
          <w:tcPr>
            <w:tcW w:w="1666" w:type="dxa"/>
            <w:shd w:val="clear" w:color="auto" w:fill="auto"/>
          </w:tcPr>
          <w:p w14:paraId="4AEF1FCB"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lastRenderedPageBreak/>
              <w:t>Žmogiškieji ištekliai, mokymo lėšos</w:t>
            </w:r>
          </w:p>
        </w:tc>
      </w:tr>
      <w:tr w:rsidR="00BA2397" w14:paraId="22020B80" w14:textId="77777777" w:rsidTr="00917337">
        <w:tc>
          <w:tcPr>
            <w:tcW w:w="2518" w:type="dxa"/>
            <w:shd w:val="clear" w:color="auto" w:fill="auto"/>
          </w:tcPr>
          <w:p w14:paraId="67E6BDB7"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lastRenderedPageBreak/>
              <w:t>2.2.2. Sisteminga ikimokyklinio ir priešmokyklinio amžiaus vaikų</w:t>
            </w:r>
            <w:r>
              <w:rPr>
                <w:rFonts w:ascii="Times New Roman" w:hAnsi="Times New Roman" w:cs="Times New Roman"/>
              </w:rPr>
              <w:t xml:space="preserve"> pasiekimų analizė ir </w:t>
            </w:r>
            <w:proofErr w:type="spellStart"/>
            <w:r>
              <w:rPr>
                <w:rFonts w:ascii="Times New Roman" w:hAnsi="Times New Roman" w:cs="Times New Roman"/>
              </w:rPr>
              <w:t>stebėsena</w:t>
            </w:r>
            <w:proofErr w:type="spellEnd"/>
          </w:p>
        </w:tc>
        <w:tc>
          <w:tcPr>
            <w:tcW w:w="2552" w:type="dxa"/>
            <w:shd w:val="clear" w:color="auto" w:fill="auto"/>
          </w:tcPr>
          <w:p w14:paraId="1A090593" w14:textId="77777777" w:rsidR="00BA2397" w:rsidRPr="004E4C71" w:rsidRDefault="004440D4" w:rsidP="00AA3CEC">
            <w:pPr>
              <w:pStyle w:val="Antrinispavadinimas"/>
              <w:spacing w:after="0"/>
              <w:jc w:val="left"/>
              <w:rPr>
                <w:rFonts w:ascii="Times New Roman" w:hAnsi="Times New Roman" w:cs="Times New Roman"/>
              </w:rPr>
            </w:pPr>
            <w:r>
              <w:rPr>
                <w:rFonts w:ascii="Times New Roman" w:hAnsi="Times New Roman" w:cs="Times New Roman"/>
              </w:rPr>
              <w:t>50 proc. ir daugiau pedagogų dalyvaus rengdami konkrečius metodinius susitarimus</w:t>
            </w:r>
            <w:r w:rsidR="00BA2397" w:rsidRPr="004E4C71">
              <w:rPr>
                <w:rFonts w:ascii="Times New Roman" w:hAnsi="Times New Roman" w:cs="Times New Roman"/>
              </w:rPr>
              <w:t xml:space="preserve"> dėl vaikų pasi</w:t>
            </w:r>
            <w:r>
              <w:rPr>
                <w:rFonts w:ascii="Times New Roman" w:hAnsi="Times New Roman" w:cs="Times New Roman"/>
              </w:rPr>
              <w:t>ekimų aplanko turinio</w:t>
            </w:r>
            <w:r w:rsidR="00BA2397" w:rsidRPr="004E4C71">
              <w:rPr>
                <w:rFonts w:ascii="Times New Roman" w:hAnsi="Times New Roman" w:cs="Times New Roman"/>
              </w:rPr>
              <w:t xml:space="preserve"> lopšelyje-darželyje. </w:t>
            </w:r>
            <w:r w:rsidR="00B83FBC">
              <w:rPr>
                <w:rFonts w:ascii="Times New Roman" w:hAnsi="Times New Roman" w:cs="Times New Roman"/>
              </w:rPr>
              <w:t>80</w:t>
            </w:r>
            <w:r w:rsidR="00AA3CEC" w:rsidRPr="004E4C71">
              <w:rPr>
                <w:rFonts w:ascii="Times New Roman" w:hAnsi="Times New Roman" w:cs="Times New Roman"/>
              </w:rPr>
              <w:t xml:space="preserve"> proc. </w:t>
            </w:r>
            <w:r w:rsidR="00B83FBC">
              <w:rPr>
                <w:rFonts w:ascii="Times New Roman" w:hAnsi="Times New Roman" w:cs="Times New Roman"/>
              </w:rPr>
              <w:t xml:space="preserve">ir daugiau pedagogų gebės </w:t>
            </w:r>
            <w:r w:rsidR="00AA3CEC">
              <w:rPr>
                <w:rFonts w:ascii="Times New Roman" w:hAnsi="Times New Roman" w:cs="Times New Roman"/>
              </w:rPr>
              <w:t>vaikų pasiekimų informaciją tikslingai panaudo</w:t>
            </w:r>
            <w:r w:rsidR="00B83FBC">
              <w:rPr>
                <w:rFonts w:ascii="Times New Roman" w:hAnsi="Times New Roman" w:cs="Times New Roman"/>
              </w:rPr>
              <w:t>ti</w:t>
            </w:r>
            <w:r w:rsidR="00AA3CEC">
              <w:rPr>
                <w:rFonts w:ascii="Times New Roman" w:hAnsi="Times New Roman" w:cs="Times New Roman"/>
              </w:rPr>
              <w:t xml:space="preserve"> planuodami</w:t>
            </w:r>
            <w:r w:rsidR="00BA2397" w:rsidRPr="004E4C71">
              <w:rPr>
                <w:rFonts w:ascii="Times New Roman" w:hAnsi="Times New Roman" w:cs="Times New Roman"/>
              </w:rPr>
              <w:t xml:space="preserve"> vaikų ugdymą ir pasiekimus.</w:t>
            </w:r>
          </w:p>
        </w:tc>
        <w:tc>
          <w:tcPr>
            <w:tcW w:w="1417" w:type="dxa"/>
            <w:shd w:val="clear" w:color="auto" w:fill="auto"/>
          </w:tcPr>
          <w:p w14:paraId="6727A80D" w14:textId="77777777" w:rsidR="00BA2397" w:rsidRPr="004E4C71" w:rsidRDefault="00BA2397"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7766D7C8"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3F71046C"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w:t>
            </w:r>
          </w:p>
          <w:p w14:paraId="6DC38B4F"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pedagogai</w:t>
            </w:r>
          </w:p>
        </w:tc>
        <w:tc>
          <w:tcPr>
            <w:tcW w:w="1666" w:type="dxa"/>
            <w:shd w:val="clear" w:color="auto" w:fill="auto"/>
          </w:tcPr>
          <w:p w14:paraId="01C43B02"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Mokymo lėšos,</w:t>
            </w:r>
          </w:p>
          <w:p w14:paraId="60185F04"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žmogiškieji ištekliai</w:t>
            </w:r>
          </w:p>
        </w:tc>
      </w:tr>
      <w:tr w:rsidR="00BA2397" w14:paraId="123A13DE" w14:textId="77777777" w:rsidTr="00917337">
        <w:tc>
          <w:tcPr>
            <w:tcW w:w="2518" w:type="dxa"/>
            <w:shd w:val="clear" w:color="auto" w:fill="auto"/>
          </w:tcPr>
          <w:p w14:paraId="437FFF52"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2.2.3. Tobulinti ikimokyklinio ir priešmokyklinio amžiaus vaikų savo veiklos įsivertinimo procesą</w:t>
            </w:r>
          </w:p>
        </w:tc>
        <w:tc>
          <w:tcPr>
            <w:tcW w:w="2552" w:type="dxa"/>
            <w:shd w:val="clear" w:color="auto" w:fill="auto"/>
          </w:tcPr>
          <w:p w14:paraId="2072D41E" w14:textId="77777777" w:rsidR="00BA2397" w:rsidRPr="004E4C71" w:rsidRDefault="00AA3CEC" w:rsidP="00AB3F97">
            <w:pPr>
              <w:pStyle w:val="Antrinispavadinimas"/>
              <w:spacing w:after="0"/>
              <w:jc w:val="left"/>
              <w:rPr>
                <w:rFonts w:ascii="Times New Roman" w:hAnsi="Times New Roman" w:cs="Times New Roman"/>
              </w:rPr>
            </w:pPr>
            <w:r>
              <w:rPr>
                <w:rFonts w:ascii="Times New Roman" w:hAnsi="Times New Roman" w:cs="Times New Roman"/>
              </w:rPr>
              <w:t>90</w:t>
            </w:r>
            <w:r w:rsidR="00BA2397" w:rsidRPr="004E4C71">
              <w:rPr>
                <w:rFonts w:ascii="Times New Roman" w:hAnsi="Times New Roman" w:cs="Times New Roman"/>
              </w:rPr>
              <w:t xml:space="preserve"> proc. </w:t>
            </w:r>
            <w:r w:rsidR="00BA2397">
              <w:rPr>
                <w:rFonts w:ascii="Times New Roman" w:hAnsi="Times New Roman" w:cs="Times New Roman"/>
              </w:rPr>
              <w:t>pedagogų</w:t>
            </w:r>
            <w:r>
              <w:rPr>
                <w:rFonts w:ascii="Times New Roman" w:hAnsi="Times New Roman" w:cs="Times New Roman"/>
              </w:rPr>
              <w:t xml:space="preserve"> kasdien naudos</w:t>
            </w:r>
            <w:r w:rsidR="00BA2397" w:rsidRPr="004E4C71">
              <w:rPr>
                <w:rFonts w:ascii="Times New Roman" w:hAnsi="Times New Roman" w:cs="Times New Roman"/>
              </w:rPr>
              <w:t xml:space="preserve"> įvairius vaikų </w:t>
            </w:r>
            <w:proofErr w:type="spellStart"/>
            <w:r w:rsidR="00BA2397" w:rsidRPr="004E4C71">
              <w:rPr>
                <w:rFonts w:ascii="Times New Roman" w:hAnsi="Times New Roman" w:cs="Times New Roman"/>
              </w:rPr>
              <w:t>įsvertinimo</w:t>
            </w:r>
            <w:proofErr w:type="spellEnd"/>
            <w:r w:rsidR="00BA2397" w:rsidRPr="004E4C71">
              <w:rPr>
                <w:rFonts w:ascii="Times New Roman" w:hAnsi="Times New Roman" w:cs="Times New Roman"/>
              </w:rPr>
              <w:t xml:space="preserve"> būdus ir metodus. 65 proc. </w:t>
            </w:r>
            <w:r>
              <w:rPr>
                <w:rFonts w:ascii="Times New Roman" w:hAnsi="Times New Roman" w:cs="Times New Roman"/>
              </w:rPr>
              <w:t>ugdytinių gebės</w:t>
            </w:r>
            <w:r w:rsidR="00BA2397" w:rsidRPr="004E4C71">
              <w:rPr>
                <w:rFonts w:ascii="Times New Roman" w:hAnsi="Times New Roman" w:cs="Times New Roman"/>
              </w:rPr>
              <w:t xml:space="preserve"> įsivertinti savo daromą pažangą. </w:t>
            </w:r>
          </w:p>
        </w:tc>
        <w:tc>
          <w:tcPr>
            <w:tcW w:w="1417" w:type="dxa"/>
            <w:shd w:val="clear" w:color="auto" w:fill="auto"/>
          </w:tcPr>
          <w:p w14:paraId="704048E1" w14:textId="77777777" w:rsidR="00BA2397" w:rsidRPr="004E4C71" w:rsidRDefault="00BA2397"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6D38D29A"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37F44952"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 xml:space="preserve">direktoriaus pavaduotojas ugdymui, pedagogai </w:t>
            </w:r>
          </w:p>
        </w:tc>
        <w:tc>
          <w:tcPr>
            <w:tcW w:w="1666" w:type="dxa"/>
            <w:shd w:val="clear" w:color="auto" w:fill="auto"/>
          </w:tcPr>
          <w:p w14:paraId="31AD8D81"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Mokymo lėšos,</w:t>
            </w:r>
          </w:p>
          <w:p w14:paraId="6A1A68F9" w14:textId="77777777" w:rsidR="00BA2397" w:rsidRPr="004E4C71" w:rsidRDefault="00BA2397" w:rsidP="00AB3F97">
            <w:pPr>
              <w:pStyle w:val="Antrinispavadinimas"/>
              <w:spacing w:after="0"/>
              <w:jc w:val="left"/>
              <w:rPr>
                <w:rFonts w:ascii="Times New Roman" w:hAnsi="Times New Roman" w:cs="Times New Roman"/>
              </w:rPr>
            </w:pPr>
            <w:r w:rsidRPr="004E4C71">
              <w:rPr>
                <w:rFonts w:ascii="Times New Roman" w:hAnsi="Times New Roman" w:cs="Times New Roman"/>
              </w:rPr>
              <w:t>žmogiškieji ištekliai</w:t>
            </w:r>
          </w:p>
        </w:tc>
      </w:tr>
      <w:tr w:rsidR="004613C0" w14:paraId="2B233590" w14:textId="77777777" w:rsidTr="00AB3F97">
        <w:tc>
          <w:tcPr>
            <w:tcW w:w="9854" w:type="dxa"/>
            <w:gridSpan w:val="5"/>
            <w:shd w:val="clear" w:color="auto" w:fill="auto"/>
          </w:tcPr>
          <w:p w14:paraId="5918E558" w14:textId="77777777" w:rsidR="004613C0" w:rsidRPr="00917337" w:rsidRDefault="004613C0" w:rsidP="00AA3CEC">
            <w:pPr>
              <w:pStyle w:val="Antrinispavadinimas"/>
              <w:tabs>
                <w:tab w:val="left" w:pos="284"/>
              </w:tabs>
              <w:jc w:val="both"/>
              <w:rPr>
                <w:rFonts w:ascii="Times New Roman" w:hAnsi="Times New Roman" w:cs="Times New Roman"/>
              </w:rPr>
            </w:pPr>
            <w:r w:rsidRPr="004E4C71">
              <w:rPr>
                <w:rFonts w:ascii="Times New Roman" w:hAnsi="Times New Roman" w:cs="Times New Roman"/>
              </w:rPr>
              <w:t xml:space="preserve">2.3. Užtikrinti </w:t>
            </w:r>
            <w:proofErr w:type="spellStart"/>
            <w:r w:rsidRPr="004E4C71">
              <w:rPr>
                <w:rFonts w:ascii="Times New Roman" w:hAnsi="Times New Roman" w:cs="Times New Roman"/>
              </w:rPr>
              <w:t>įtraukties</w:t>
            </w:r>
            <w:proofErr w:type="spellEnd"/>
            <w:r w:rsidRPr="004E4C71">
              <w:rPr>
                <w:rFonts w:ascii="Times New Roman" w:hAnsi="Times New Roman" w:cs="Times New Roman"/>
              </w:rPr>
              <w:t>, įvairovės ir lygių galimybių politikos įgyvendinimą, siekiant vaiko gerovės.</w:t>
            </w:r>
          </w:p>
        </w:tc>
      </w:tr>
      <w:tr w:rsidR="004613C0" w14:paraId="286D216F" w14:textId="77777777" w:rsidTr="00917337">
        <w:tc>
          <w:tcPr>
            <w:tcW w:w="2518" w:type="dxa"/>
            <w:shd w:val="clear" w:color="auto" w:fill="auto"/>
          </w:tcPr>
          <w:p w14:paraId="00CAB1EE" w14:textId="77777777" w:rsidR="004613C0" w:rsidRPr="004E4C71" w:rsidRDefault="004613C0" w:rsidP="00AB3F97">
            <w:pPr>
              <w:pStyle w:val="Antrinispavadinimas"/>
              <w:numPr>
                <w:ilvl w:val="2"/>
                <w:numId w:val="26"/>
              </w:numPr>
              <w:spacing w:after="0"/>
              <w:ind w:left="0" w:firstLine="0"/>
              <w:jc w:val="left"/>
              <w:rPr>
                <w:rFonts w:ascii="Times New Roman" w:hAnsi="Times New Roman" w:cs="Times New Roman"/>
              </w:rPr>
            </w:pPr>
            <w:r>
              <w:rPr>
                <w:rFonts w:ascii="Times New Roman" w:hAnsi="Times New Roman" w:cs="Times New Roman"/>
              </w:rPr>
              <w:t>Į</w:t>
            </w:r>
            <w:r w:rsidRPr="004E4C71">
              <w:rPr>
                <w:rFonts w:ascii="Times New Roman" w:hAnsi="Times New Roman" w:cs="Times New Roman"/>
              </w:rPr>
              <w:t>traukiojo ugdymo įgyvendinimas ir aprūpinimas</w:t>
            </w:r>
          </w:p>
        </w:tc>
        <w:tc>
          <w:tcPr>
            <w:tcW w:w="2552" w:type="dxa"/>
            <w:shd w:val="clear" w:color="auto" w:fill="auto"/>
          </w:tcPr>
          <w:p w14:paraId="7B18980D" w14:textId="77777777" w:rsidR="004613C0" w:rsidRPr="004E4C71" w:rsidRDefault="004613C0" w:rsidP="00AB3F97">
            <w:pPr>
              <w:pStyle w:val="Antrinispavadinimas"/>
              <w:spacing w:after="0"/>
              <w:jc w:val="both"/>
              <w:rPr>
                <w:rFonts w:ascii="Times New Roman" w:hAnsi="Times New Roman" w:cs="Times New Roman"/>
              </w:rPr>
            </w:pPr>
            <w:r w:rsidRPr="004E4C71">
              <w:rPr>
                <w:rFonts w:ascii="Times New Roman" w:hAnsi="Times New Roman" w:cs="Times New Roman"/>
              </w:rPr>
              <w:t>Visiems ugdytiniams, turintiems specialiųjų ugdymosi poreikių,</w:t>
            </w:r>
            <w:r>
              <w:rPr>
                <w:rFonts w:ascii="Times New Roman" w:hAnsi="Times New Roman" w:cs="Times New Roman"/>
              </w:rPr>
              <w:t xml:space="preserve"> teikiamos pagalbos efektyvumas sieks </w:t>
            </w:r>
            <w:r w:rsidRPr="004E4C71">
              <w:rPr>
                <w:rFonts w:ascii="Times New Roman" w:hAnsi="Times New Roman" w:cs="Times New Roman"/>
              </w:rPr>
              <w:t>90 proc.</w:t>
            </w:r>
          </w:p>
        </w:tc>
        <w:tc>
          <w:tcPr>
            <w:tcW w:w="1417" w:type="dxa"/>
            <w:shd w:val="clear" w:color="auto" w:fill="auto"/>
          </w:tcPr>
          <w:p w14:paraId="798E2B73" w14:textId="77777777" w:rsidR="004613C0" w:rsidRPr="004E4C71" w:rsidRDefault="004613C0"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5E25C267"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699FCB59"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w:t>
            </w:r>
          </w:p>
          <w:p w14:paraId="3248FEAF"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pedagogai</w:t>
            </w:r>
          </w:p>
        </w:tc>
        <w:tc>
          <w:tcPr>
            <w:tcW w:w="1666" w:type="dxa"/>
            <w:shd w:val="clear" w:color="auto" w:fill="auto"/>
          </w:tcPr>
          <w:p w14:paraId="355F41E3"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Mokymo lėšos,</w:t>
            </w:r>
          </w:p>
          <w:p w14:paraId="226F71CA"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žmogiškieji ištekliai</w:t>
            </w:r>
          </w:p>
        </w:tc>
      </w:tr>
      <w:tr w:rsidR="004613C0" w14:paraId="4F566013" w14:textId="77777777" w:rsidTr="00917337">
        <w:tc>
          <w:tcPr>
            <w:tcW w:w="2518" w:type="dxa"/>
            <w:shd w:val="clear" w:color="auto" w:fill="auto"/>
          </w:tcPr>
          <w:p w14:paraId="7DA86B00" w14:textId="77777777" w:rsidR="004613C0" w:rsidRPr="004E4C71" w:rsidRDefault="004613C0" w:rsidP="00AB3F97">
            <w:pPr>
              <w:pStyle w:val="Antrinispavadinimas"/>
              <w:numPr>
                <w:ilvl w:val="2"/>
                <w:numId w:val="26"/>
              </w:numPr>
              <w:spacing w:after="0"/>
              <w:ind w:left="0" w:firstLine="0"/>
              <w:jc w:val="left"/>
              <w:rPr>
                <w:rFonts w:ascii="Times New Roman" w:hAnsi="Times New Roman" w:cs="Times New Roman"/>
              </w:rPr>
            </w:pPr>
            <w:r w:rsidRPr="004E4C71">
              <w:rPr>
                <w:rFonts w:ascii="Times New Roman" w:hAnsi="Times New Roman" w:cs="Times New Roman"/>
              </w:rPr>
              <w:t>Privalomo ikimokyklinio ugdymo,</w:t>
            </w:r>
            <w:r w:rsidRPr="004E4C71">
              <w:rPr>
                <w:rFonts w:ascii="Times New Roman" w:hAnsi="Times New Roman" w:cs="Times New Roman"/>
                <w:lang w:eastAsia="lt-LT"/>
              </w:rPr>
              <w:t xml:space="preserve"> paskirto Vilkaviškio r. savivaldybės administracijos direktoriaus, </w:t>
            </w:r>
            <w:r w:rsidRPr="004E4C71">
              <w:rPr>
                <w:rFonts w:ascii="Times New Roman" w:hAnsi="Times New Roman" w:cs="Times New Roman"/>
                <w:lang w:eastAsia="lt-LT"/>
              </w:rPr>
              <w:lastRenderedPageBreak/>
              <w:t>organizavimas</w:t>
            </w:r>
          </w:p>
        </w:tc>
        <w:tc>
          <w:tcPr>
            <w:tcW w:w="2552" w:type="dxa"/>
            <w:shd w:val="clear" w:color="auto" w:fill="auto"/>
          </w:tcPr>
          <w:p w14:paraId="411DCA5F" w14:textId="77777777" w:rsidR="004613C0" w:rsidRPr="004E4C71" w:rsidRDefault="006D5DE5" w:rsidP="006D5DE5">
            <w:pPr>
              <w:pStyle w:val="Antrinispavadinimas"/>
              <w:spacing w:after="0"/>
              <w:jc w:val="both"/>
              <w:rPr>
                <w:rFonts w:ascii="Times New Roman" w:hAnsi="Times New Roman" w:cs="Times New Roman"/>
              </w:rPr>
            </w:pPr>
            <w:r w:rsidRPr="006D5DE5">
              <w:rPr>
                <w:rFonts w:ascii="Times New Roman" w:hAnsi="Times New Roman" w:cs="Times New Roman"/>
                <w:lang w:eastAsia="lt-LT"/>
              </w:rPr>
              <w:lastRenderedPageBreak/>
              <w:t>100 proc. bus užtikrinamos vaikų, kuriems paskirtas privalomas ikimokyklinis ugdymas,  teisė</w:t>
            </w:r>
            <w:r w:rsidR="004613C0" w:rsidRPr="006D5DE5">
              <w:rPr>
                <w:rFonts w:ascii="Times New Roman" w:hAnsi="Times New Roman" w:cs="Times New Roman"/>
                <w:lang w:eastAsia="lt-LT"/>
              </w:rPr>
              <w:t xml:space="preserve">s ir teisės aktų, </w:t>
            </w:r>
            <w:r w:rsidR="004613C0" w:rsidRPr="006D5DE5">
              <w:rPr>
                <w:rFonts w:ascii="Times New Roman" w:hAnsi="Times New Roman" w:cs="Times New Roman"/>
                <w:lang w:eastAsia="lt-LT"/>
              </w:rPr>
              <w:lastRenderedPageBreak/>
              <w:t>reglamentuojančių priva</w:t>
            </w:r>
            <w:r w:rsidR="007A08D1">
              <w:rPr>
                <w:rFonts w:ascii="Times New Roman" w:hAnsi="Times New Roman" w:cs="Times New Roman"/>
                <w:lang w:eastAsia="lt-LT"/>
              </w:rPr>
              <w:t xml:space="preserve">lomo ikimokyklinio ugdymo skyrimą, </w:t>
            </w:r>
            <w:r w:rsidRPr="006D5DE5">
              <w:rPr>
                <w:rFonts w:ascii="Times New Roman" w:hAnsi="Times New Roman" w:cs="Times New Roman"/>
                <w:lang w:eastAsia="lt-LT"/>
              </w:rPr>
              <w:t>įgyvendinimas</w:t>
            </w:r>
            <w:r w:rsidR="004613C0" w:rsidRPr="006D5DE5">
              <w:rPr>
                <w:rFonts w:ascii="Times New Roman" w:hAnsi="Times New Roman" w:cs="Times New Roman"/>
                <w:lang w:eastAsia="lt-LT"/>
              </w:rPr>
              <w:t>.</w:t>
            </w:r>
          </w:p>
        </w:tc>
        <w:tc>
          <w:tcPr>
            <w:tcW w:w="1417" w:type="dxa"/>
            <w:shd w:val="clear" w:color="auto" w:fill="auto"/>
          </w:tcPr>
          <w:p w14:paraId="2EE98397" w14:textId="77777777" w:rsidR="004613C0" w:rsidRPr="004E4C71" w:rsidRDefault="004613C0" w:rsidP="00AB3F97">
            <w:pPr>
              <w:pStyle w:val="Antrinispavadinimas"/>
              <w:spacing w:after="0"/>
              <w:rPr>
                <w:rFonts w:ascii="Times New Roman" w:hAnsi="Times New Roman" w:cs="Times New Roman"/>
              </w:rPr>
            </w:pPr>
            <w:r w:rsidRPr="004E4C71">
              <w:rPr>
                <w:rFonts w:ascii="Times New Roman" w:hAnsi="Times New Roman" w:cs="Times New Roman"/>
              </w:rPr>
              <w:lastRenderedPageBreak/>
              <w:t>2022–2024</w:t>
            </w:r>
          </w:p>
        </w:tc>
        <w:tc>
          <w:tcPr>
            <w:tcW w:w="1701" w:type="dxa"/>
            <w:shd w:val="clear" w:color="auto" w:fill="auto"/>
          </w:tcPr>
          <w:p w14:paraId="4F6A12F8"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33668923"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w:t>
            </w:r>
          </w:p>
          <w:p w14:paraId="7FA7E3C5"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pedagogai</w:t>
            </w:r>
          </w:p>
        </w:tc>
        <w:tc>
          <w:tcPr>
            <w:tcW w:w="1666" w:type="dxa"/>
            <w:shd w:val="clear" w:color="auto" w:fill="auto"/>
          </w:tcPr>
          <w:p w14:paraId="66D9F786"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Mokymo lėšos ir savivaldybės lėšos</w:t>
            </w:r>
          </w:p>
          <w:p w14:paraId="52F9AC5D" w14:textId="77777777" w:rsidR="004613C0" w:rsidRPr="004E4C71" w:rsidRDefault="004613C0" w:rsidP="00AB3F97">
            <w:pPr>
              <w:pStyle w:val="Antrinispavadinimas"/>
              <w:spacing w:after="0"/>
              <w:jc w:val="left"/>
              <w:rPr>
                <w:rFonts w:ascii="Times New Roman" w:hAnsi="Times New Roman" w:cs="Times New Roman"/>
              </w:rPr>
            </w:pPr>
          </w:p>
        </w:tc>
      </w:tr>
      <w:tr w:rsidR="004613C0" w14:paraId="516823EC" w14:textId="77777777" w:rsidTr="00917337">
        <w:tc>
          <w:tcPr>
            <w:tcW w:w="2518" w:type="dxa"/>
            <w:shd w:val="clear" w:color="auto" w:fill="auto"/>
          </w:tcPr>
          <w:p w14:paraId="3FB08F25" w14:textId="77777777" w:rsidR="004613C0" w:rsidRPr="004E4C71" w:rsidRDefault="004613C0" w:rsidP="00AB3F97">
            <w:pPr>
              <w:pStyle w:val="Antrinispavadinimas"/>
              <w:numPr>
                <w:ilvl w:val="2"/>
                <w:numId w:val="26"/>
              </w:numPr>
              <w:spacing w:after="0"/>
              <w:ind w:left="0" w:firstLine="0"/>
              <w:jc w:val="left"/>
              <w:rPr>
                <w:rFonts w:ascii="Times New Roman" w:hAnsi="Times New Roman" w:cs="Times New Roman"/>
              </w:rPr>
            </w:pPr>
            <w:r w:rsidRPr="004E4C71">
              <w:rPr>
                <w:rFonts w:ascii="Times New Roman" w:hAnsi="Times New Roman" w:cs="Times New Roman"/>
              </w:rPr>
              <w:lastRenderedPageBreak/>
              <w:t>Komandiniu principu grindžiama vaiko gerovės komisijos veikla</w:t>
            </w:r>
          </w:p>
        </w:tc>
        <w:tc>
          <w:tcPr>
            <w:tcW w:w="2552" w:type="dxa"/>
            <w:shd w:val="clear" w:color="auto" w:fill="auto"/>
          </w:tcPr>
          <w:p w14:paraId="73705AE6" w14:textId="77777777" w:rsidR="004613C0" w:rsidRPr="004E4C71" w:rsidRDefault="006D5DE5" w:rsidP="00AB3F97">
            <w:pPr>
              <w:pStyle w:val="Antrinispavadinimas"/>
              <w:spacing w:after="0"/>
              <w:jc w:val="left"/>
              <w:rPr>
                <w:rFonts w:ascii="Times New Roman" w:hAnsi="Times New Roman" w:cs="Times New Roman"/>
              </w:rPr>
            </w:pPr>
            <w:r>
              <w:rPr>
                <w:rFonts w:ascii="Times New Roman" w:hAnsi="Times New Roman" w:cs="Times New Roman"/>
              </w:rPr>
              <w:t>60 proc. ir daugiau p</w:t>
            </w:r>
            <w:r w:rsidR="004613C0" w:rsidRPr="00872057">
              <w:rPr>
                <w:rFonts w:ascii="Times New Roman" w:hAnsi="Times New Roman" w:cs="Times New Roman"/>
              </w:rPr>
              <w:t xml:space="preserve">agerės </w:t>
            </w:r>
            <w:r w:rsidR="004613C0">
              <w:rPr>
                <w:rFonts w:ascii="Times New Roman" w:hAnsi="Times New Roman" w:cs="Times New Roman"/>
              </w:rPr>
              <w:t>vaikų</w:t>
            </w:r>
            <w:r>
              <w:rPr>
                <w:rFonts w:ascii="Times New Roman" w:hAnsi="Times New Roman" w:cs="Times New Roman"/>
              </w:rPr>
              <w:t>, turinčių elgesio</w:t>
            </w:r>
            <w:r w:rsidR="00B83FBC">
              <w:rPr>
                <w:rFonts w:ascii="Times New Roman" w:hAnsi="Times New Roman" w:cs="Times New Roman"/>
              </w:rPr>
              <w:t xml:space="preserve"> problemų,</w:t>
            </w:r>
            <w:r w:rsidR="004613C0">
              <w:rPr>
                <w:rFonts w:ascii="Times New Roman" w:hAnsi="Times New Roman" w:cs="Times New Roman"/>
              </w:rPr>
              <w:t xml:space="preserve"> elgesys ir ugdymosi pasiekimai.</w:t>
            </w:r>
          </w:p>
          <w:p w14:paraId="385C2F4D" w14:textId="77777777" w:rsidR="004613C0" w:rsidRPr="004E4C71" w:rsidRDefault="004613C0" w:rsidP="00AB3F97">
            <w:pPr>
              <w:pStyle w:val="Antrinispavadinimas"/>
              <w:spacing w:after="0"/>
              <w:jc w:val="both"/>
              <w:rPr>
                <w:rFonts w:ascii="Times New Roman" w:hAnsi="Times New Roman" w:cs="Times New Roman"/>
              </w:rPr>
            </w:pPr>
            <w:r w:rsidRPr="004E4C71">
              <w:rPr>
                <w:rFonts w:ascii="Times New Roman" w:hAnsi="Times New Roman" w:cs="Times New Roman"/>
              </w:rPr>
              <w:t xml:space="preserve">100 proc. </w:t>
            </w:r>
            <w:r>
              <w:rPr>
                <w:rFonts w:ascii="Times New Roman" w:hAnsi="Times New Roman" w:cs="Times New Roman"/>
              </w:rPr>
              <w:t xml:space="preserve">vyks </w:t>
            </w:r>
            <w:r w:rsidRPr="004E4C71">
              <w:rPr>
                <w:rFonts w:ascii="Times New Roman" w:hAnsi="Times New Roman" w:cs="Times New Roman"/>
              </w:rPr>
              <w:t xml:space="preserve">ugdytinių specialiųjų ugdymosi poreikių pirminis ir pakartotinis įvertinimas, </w:t>
            </w:r>
            <w:r>
              <w:rPr>
                <w:rFonts w:ascii="Times New Roman" w:hAnsi="Times New Roman" w:cs="Times New Roman"/>
              </w:rPr>
              <w:t xml:space="preserve">bus </w:t>
            </w:r>
            <w:r w:rsidRPr="004E4C71">
              <w:rPr>
                <w:rFonts w:ascii="Times New Roman" w:hAnsi="Times New Roman" w:cs="Times New Roman"/>
              </w:rPr>
              <w:t>parengtos individualios programos, atliekamos kitos su vaiko gerove susijusios funkcijos.</w:t>
            </w:r>
          </w:p>
        </w:tc>
        <w:tc>
          <w:tcPr>
            <w:tcW w:w="1417" w:type="dxa"/>
            <w:shd w:val="clear" w:color="auto" w:fill="auto"/>
          </w:tcPr>
          <w:p w14:paraId="438F7FA7" w14:textId="77777777" w:rsidR="004613C0" w:rsidRPr="004E4C71" w:rsidRDefault="004613C0"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73210BF9"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Vaiko gerovės komisijos pirmininkas, nariai</w:t>
            </w:r>
          </w:p>
        </w:tc>
        <w:tc>
          <w:tcPr>
            <w:tcW w:w="1666" w:type="dxa"/>
            <w:shd w:val="clear" w:color="auto" w:fill="auto"/>
          </w:tcPr>
          <w:p w14:paraId="55D53549"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Mokymo lėšos,</w:t>
            </w:r>
          </w:p>
          <w:p w14:paraId="6F6A05A9"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žmogiškieji ištekliai</w:t>
            </w:r>
          </w:p>
        </w:tc>
      </w:tr>
      <w:tr w:rsidR="004613C0" w14:paraId="399860CB" w14:textId="77777777" w:rsidTr="00917337">
        <w:tc>
          <w:tcPr>
            <w:tcW w:w="2518" w:type="dxa"/>
            <w:shd w:val="clear" w:color="auto" w:fill="auto"/>
          </w:tcPr>
          <w:p w14:paraId="2336F492" w14:textId="77777777" w:rsidR="004613C0" w:rsidRPr="004E4C71" w:rsidRDefault="004613C0" w:rsidP="00AB3F97">
            <w:pPr>
              <w:pStyle w:val="Antrinispavadinimas"/>
              <w:numPr>
                <w:ilvl w:val="2"/>
                <w:numId w:val="26"/>
              </w:numPr>
              <w:spacing w:after="0"/>
              <w:ind w:left="0" w:firstLine="0"/>
              <w:jc w:val="left"/>
              <w:rPr>
                <w:rFonts w:ascii="Times New Roman" w:hAnsi="Times New Roman" w:cs="Times New Roman"/>
              </w:rPr>
            </w:pPr>
            <w:r w:rsidRPr="004E4C71">
              <w:rPr>
                <w:rFonts w:ascii="Times New Roman" w:hAnsi="Times New Roman" w:cs="Times New Roman"/>
              </w:rPr>
              <w:t>Vaikų socialinių emocinių kompetencijų lavinimas ugdymo procese</w:t>
            </w:r>
          </w:p>
        </w:tc>
        <w:tc>
          <w:tcPr>
            <w:tcW w:w="2552" w:type="dxa"/>
            <w:shd w:val="clear" w:color="auto" w:fill="auto"/>
          </w:tcPr>
          <w:p w14:paraId="0E5144BB" w14:textId="77777777" w:rsidR="004613C0" w:rsidRPr="004E4C71" w:rsidRDefault="006D5DE5" w:rsidP="00AB3F97">
            <w:pPr>
              <w:pStyle w:val="Antrinispavadinimas"/>
              <w:spacing w:after="0"/>
              <w:jc w:val="both"/>
              <w:rPr>
                <w:rFonts w:ascii="Times New Roman" w:hAnsi="Times New Roman" w:cs="Times New Roman"/>
              </w:rPr>
            </w:pPr>
            <w:r>
              <w:rPr>
                <w:rFonts w:ascii="Times New Roman" w:hAnsi="Times New Roman" w:cs="Times New Roman"/>
              </w:rPr>
              <w:t xml:space="preserve">Priešmokyklinio ugdymo grupėje bus </w:t>
            </w:r>
            <w:r w:rsidR="004613C0" w:rsidRPr="004E4C71">
              <w:rPr>
                <w:rFonts w:ascii="Times New Roman" w:hAnsi="Times New Roman" w:cs="Times New Roman"/>
              </w:rPr>
              <w:t>įgyvendinamos ir tęsiamos programos „Laikas kartu“ ir „</w:t>
            </w:r>
            <w:proofErr w:type="spellStart"/>
            <w:r w:rsidR="004613C0" w:rsidRPr="004E4C71">
              <w:rPr>
                <w:rFonts w:ascii="Times New Roman" w:hAnsi="Times New Roman" w:cs="Times New Roman"/>
              </w:rPr>
              <w:t>Zipio</w:t>
            </w:r>
            <w:proofErr w:type="spellEnd"/>
            <w:r w:rsidR="004613C0" w:rsidRPr="004E4C71">
              <w:rPr>
                <w:rFonts w:ascii="Times New Roman" w:hAnsi="Times New Roman" w:cs="Times New Roman"/>
              </w:rPr>
              <w:t xml:space="preserve"> draugai“. </w:t>
            </w:r>
            <w:r w:rsidR="004613C0">
              <w:rPr>
                <w:rFonts w:ascii="Times New Roman" w:hAnsi="Times New Roman" w:cs="Times New Roman"/>
              </w:rPr>
              <w:t>56 proc. ir daugiau pagerės vaikų tinkamo bendravimo,</w:t>
            </w:r>
            <w:r w:rsidR="004613C0" w:rsidRPr="005C3F7D">
              <w:rPr>
                <w:rFonts w:ascii="Times New Roman" w:hAnsi="Times New Roman" w:cs="Times New Roman"/>
              </w:rPr>
              <w:t xml:space="preserve"> problemų sprendimo, socialiniai ir savisaugos įgūdžiai</w:t>
            </w:r>
            <w:r w:rsidR="004613C0">
              <w:rPr>
                <w:rFonts w:ascii="Times New Roman" w:hAnsi="Times New Roman" w:cs="Times New Roman"/>
              </w:rPr>
              <w:t>.</w:t>
            </w:r>
          </w:p>
        </w:tc>
        <w:tc>
          <w:tcPr>
            <w:tcW w:w="1417" w:type="dxa"/>
            <w:shd w:val="clear" w:color="auto" w:fill="auto"/>
          </w:tcPr>
          <w:p w14:paraId="5EC67C8B" w14:textId="77777777" w:rsidR="004613C0" w:rsidRPr="004E4C71" w:rsidRDefault="004613C0"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7FA4CCB0"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704D873A"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w:t>
            </w:r>
          </w:p>
          <w:p w14:paraId="6949AFAF"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pedagogai</w:t>
            </w:r>
          </w:p>
        </w:tc>
        <w:tc>
          <w:tcPr>
            <w:tcW w:w="1666" w:type="dxa"/>
            <w:shd w:val="clear" w:color="auto" w:fill="auto"/>
          </w:tcPr>
          <w:p w14:paraId="4AE5B0E7"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Mokymo lėšos,</w:t>
            </w:r>
          </w:p>
          <w:p w14:paraId="68C07012"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žmogiškieji ištekliai</w:t>
            </w:r>
          </w:p>
        </w:tc>
      </w:tr>
      <w:tr w:rsidR="004613C0" w14:paraId="3DFB98E6" w14:textId="77777777" w:rsidTr="00AB3F97">
        <w:tc>
          <w:tcPr>
            <w:tcW w:w="9854" w:type="dxa"/>
            <w:gridSpan w:val="5"/>
            <w:shd w:val="clear" w:color="auto" w:fill="auto"/>
            <w:vAlign w:val="center"/>
          </w:tcPr>
          <w:p w14:paraId="25C6280F" w14:textId="77777777" w:rsidR="004613C0" w:rsidRPr="004E4C71" w:rsidRDefault="004613C0" w:rsidP="00AB3F97">
            <w:pPr>
              <w:pStyle w:val="Betarp"/>
              <w:jc w:val="both"/>
              <w:rPr>
                <w:rFonts w:ascii="Times New Roman" w:hAnsi="Times New Roman"/>
                <w:sz w:val="24"/>
                <w:szCs w:val="24"/>
                <w:shd w:val="clear" w:color="auto" w:fill="FFFFFF"/>
              </w:rPr>
            </w:pPr>
            <w:r w:rsidRPr="004E4C71">
              <w:rPr>
                <w:rFonts w:ascii="Times New Roman" w:hAnsi="Times New Roman"/>
                <w:b/>
                <w:sz w:val="24"/>
                <w:szCs w:val="24"/>
                <w:shd w:val="clear" w:color="auto" w:fill="FFFFFF"/>
              </w:rPr>
              <w:t>3 TIKSLAS. PUOSELĖTI NUOLAT BESIMOKANČIĄ, BENDRŲ TIKSLŲ SIEKIANČIĄ, KŪRYBIŠKĄ IR BENDRADARBIAUJANČIĄ LOPŠELIO-DARŽELIO BENDRUOMENĘ</w:t>
            </w:r>
            <w:r w:rsidRPr="004E4C71">
              <w:rPr>
                <w:rFonts w:ascii="Times New Roman" w:hAnsi="Times New Roman"/>
                <w:b/>
                <w:sz w:val="24"/>
                <w:szCs w:val="24"/>
              </w:rPr>
              <w:t>.</w:t>
            </w:r>
          </w:p>
        </w:tc>
      </w:tr>
      <w:tr w:rsidR="004613C0" w14:paraId="4FE17E38" w14:textId="77777777" w:rsidTr="003E3616">
        <w:trPr>
          <w:trHeight w:val="155"/>
        </w:trPr>
        <w:tc>
          <w:tcPr>
            <w:tcW w:w="9854" w:type="dxa"/>
            <w:gridSpan w:val="5"/>
            <w:shd w:val="clear" w:color="auto" w:fill="auto"/>
          </w:tcPr>
          <w:p w14:paraId="78257409"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3.1. Kurti profesinio įsivertinimo, refleksijos ir nuolatinio tobulėjimo kultūrą.</w:t>
            </w:r>
          </w:p>
        </w:tc>
      </w:tr>
      <w:tr w:rsidR="004613C0" w14:paraId="009E5350" w14:textId="77777777" w:rsidTr="00917337">
        <w:tc>
          <w:tcPr>
            <w:tcW w:w="2518" w:type="dxa"/>
            <w:shd w:val="clear" w:color="auto" w:fill="auto"/>
          </w:tcPr>
          <w:p w14:paraId="18B41B6A"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3.1.1. Skatinti nuolatinį pedagogų profesinį tobulėjimą ir asmeninį meistriškumą</w:t>
            </w:r>
          </w:p>
        </w:tc>
        <w:tc>
          <w:tcPr>
            <w:tcW w:w="2552" w:type="dxa"/>
            <w:shd w:val="clear" w:color="auto" w:fill="auto"/>
          </w:tcPr>
          <w:p w14:paraId="508C68A8" w14:textId="77777777" w:rsidR="006D5DE5" w:rsidRPr="004E4C71" w:rsidRDefault="004613C0" w:rsidP="007A08D1">
            <w:pPr>
              <w:pStyle w:val="Antrinispavadinimas"/>
              <w:spacing w:after="0"/>
              <w:ind w:right="34"/>
              <w:jc w:val="both"/>
              <w:rPr>
                <w:rFonts w:ascii="Times New Roman" w:hAnsi="Times New Roman" w:cs="Times New Roman"/>
              </w:rPr>
            </w:pPr>
            <w:r>
              <w:rPr>
                <w:rFonts w:ascii="Times New Roman" w:hAnsi="Times New Roman" w:cs="Times New Roman"/>
              </w:rPr>
              <w:t>Visiems pedagogams bus sudarytos sąlygos</w:t>
            </w:r>
            <w:r w:rsidRPr="004E4C71">
              <w:rPr>
                <w:rFonts w:ascii="Times New Roman" w:hAnsi="Times New Roman" w:cs="Times New Roman"/>
              </w:rPr>
              <w:t xml:space="preserve"> dalyvauti ilgalaikėse </w:t>
            </w:r>
            <w:r w:rsidR="007A08D1">
              <w:rPr>
                <w:rFonts w:ascii="Times New Roman" w:hAnsi="Times New Roman" w:cs="Times New Roman"/>
              </w:rPr>
              <w:t xml:space="preserve">kvalifikacijos </w:t>
            </w:r>
            <w:r w:rsidRPr="004E4C71">
              <w:rPr>
                <w:rFonts w:ascii="Times New Roman" w:hAnsi="Times New Roman" w:cs="Times New Roman"/>
              </w:rPr>
              <w:t>tobulinimo programose</w:t>
            </w:r>
            <w:r w:rsidR="007A08D1">
              <w:rPr>
                <w:rFonts w:ascii="Times New Roman" w:hAnsi="Times New Roman" w:cs="Times New Roman"/>
              </w:rPr>
              <w:t>.</w:t>
            </w:r>
            <w:r w:rsidRPr="004E4C71">
              <w:rPr>
                <w:rFonts w:ascii="Times New Roman" w:hAnsi="Times New Roman" w:cs="Times New Roman"/>
              </w:rPr>
              <w:t xml:space="preserve"> 80 proc. pedagogų kasmet ne mažiau kaip 40 val. per metus kryptingai </w:t>
            </w:r>
            <w:r w:rsidRPr="007A08D1">
              <w:rPr>
                <w:rFonts w:ascii="Times New Roman" w:hAnsi="Times New Roman" w:cs="Times New Roman"/>
                <w:sz w:val="22"/>
                <w:szCs w:val="22"/>
              </w:rPr>
              <w:t xml:space="preserve">(atsižvelgiant į </w:t>
            </w:r>
            <w:r w:rsidR="00B83FBC" w:rsidRPr="007A08D1">
              <w:rPr>
                <w:rFonts w:ascii="Times New Roman" w:hAnsi="Times New Roman" w:cs="Times New Roman"/>
                <w:sz w:val="22"/>
                <w:szCs w:val="22"/>
              </w:rPr>
              <w:t>lopšelio-</w:t>
            </w:r>
            <w:r w:rsidRPr="007A08D1">
              <w:rPr>
                <w:rFonts w:ascii="Times New Roman" w:hAnsi="Times New Roman" w:cs="Times New Roman"/>
                <w:sz w:val="22"/>
                <w:szCs w:val="22"/>
              </w:rPr>
              <w:t>darželio veiklos uždavinius)</w:t>
            </w:r>
            <w:r>
              <w:rPr>
                <w:rFonts w:ascii="Times New Roman" w:hAnsi="Times New Roman" w:cs="Times New Roman"/>
              </w:rPr>
              <w:t xml:space="preserve"> tobulins</w:t>
            </w:r>
            <w:r w:rsidR="007A08D1">
              <w:rPr>
                <w:rFonts w:ascii="Times New Roman" w:hAnsi="Times New Roman" w:cs="Times New Roman"/>
              </w:rPr>
              <w:t xml:space="preserve"> profesines</w:t>
            </w:r>
            <w:r w:rsidRPr="004E4C71">
              <w:rPr>
                <w:rFonts w:ascii="Times New Roman" w:hAnsi="Times New Roman" w:cs="Times New Roman"/>
              </w:rPr>
              <w:t xml:space="preserve"> kompetencijas. 90</w:t>
            </w:r>
            <w:r>
              <w:rPr>
                <w:rFonts w:ascii="Times New Roman" w:hAnsi="Times New Roman" w:cs="Times New Roman"/>
              </w:rPr>
              <w:t xml:space="preserve"> proc. pedagogų kasmet dalyvaus</w:t>
            </w:r>
            <w:r w:rsidRPr="004E4C71">
              <w:rPr>
                <w:rFonts w:ascii="Times New Roman" w:hAnsi="Times New Roman" w:cs="Times New Roman"/>
              </w:rPr>
              <w:t xml:space="preserve"> bent 2 </w:t>
            </w:r>
            <w:proofErr w:type="spellStart"/>
            <w:r w:rsidRPr="004E4C71">
              <w:rPr>
                <w:rFonts w:ascii="Times New Roman" w:hAnsi="Times New Roman" w:cs="Times New Roman"/>
                <w:bCs/>
                <w:lang w:val="en-US"/>
              </w:rPr>
              <w:t>VšĮ</w:t>
            </w:r>
            <w:proofErr w:type="spellEnd"/>
            <w:r w:rsidRPr="004E4C71">
              <w:rPr>
                <w:rFonts w:ascii="Times New Roman" w:hAnsi="Times New Roman" w:cs="Times New Roman"/>
                <w:bCs/>
                <w:lang w:val="en-US"/>
              </w:rPr>
              <w:t xml:space="preserve"> „</w:t>
            </w:r>
            <w:proofErr w:type="spellStart"/>
            <w:r w:rsidRPr="004E4C71">
              <w:rPr>
                <w:rFonts w:ascii="Times New Roman" w:hAnsi="Times New Roman" w:cs="Times New Roman"/>
                <w:bCs/>
                <w:lang w:val="en-US"/>
              </w:rPr>
              <w:t>Ugdymo</w:t>
            </w:r>
            <w:proofErr w:type="spellEnd"/>
            <w:r w:rsidRPr="004E4C71">
              <w:rPr>
                <w:rFonts w:ascii="Times New Roman" w:hAnsi="Times New Roman" w:cs="Times New Roman"/>
                <w:bCs/>
                <w:lang w:val="en-US"/>
              </w:rPr>
              <w:t xml:space="preserve"> </w:t>
            </w:r>
            <w:proofErr w:type="spellStart"/>
            <w:r w:rsidRPr="004E4C71">
              <w:rPr>
                <w:rFonts w:ascii="Times New Roman" w:hAnsi="Times New Roman" w:cs="Times New Roman"/>
                <w:bCs/>
                <w:lang w:val="en-US"/>
              </w:rPr>
              <w:t>meistrai</w:t>
            </w:r>
            <w:proofErr w:type="spellEnd"/>
            <w:r w:rsidRPr="004E4C71">
              <w:rPr>
                <w:rFonts w:ascii="Times New Roman" w:hAnsi="Times New Roman" w:cs="Times New Roman"/>
                <w:bCs/>
                <w:lang w:val="en-US"/>
              </w:rPr>
              <w:t xml:space="preserve">“ </w:t>
            </w:r>
            <w:r w:rsidRPr="004E4C71">
              <w:rPr>
                <w:rFonts w:ascii="Times New Roman" w:hAnsi="Times New Roman" w:cs="Times New Roman"/>
              </w:rPr>
              <w:t>organizuojamuose mokymuose.</w:t>
            </w:r>
          </w:p>
        </w:tc>
        <w:tc>
          <w:tcPr>
            <w:tcW w:w="1417" w:type="dxa"/>
            <w:shd w:val="clear" w:color="auto" w:fill="auto"/>
          </w:tcPr>
          <w:p w14:paraId="3597C2E2" w14:textId="77777777" w:rsidR="004613C0" w:rsidRPr="004E4C71" w:rsidRDefault="004613C0"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1A1C2761"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451F6E75"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w:t>
            </w:r>
          </w:p>
          <w:p w14:paraId="61DD5D83" w14:textId="77777777" w:rsidR="004613C0" w:rsidRPr="004E4C71" w:rsidRDefault="004613C0" w:rsidP="00AB3F97">
            <w:pPr>
              <w:pStyle w:val="Antrinispavadinimas"/>
              <w:spacing w:after="0"/>
              <w:jc w:val="left"/>
              <w:rPr>
                <w:rFonts w:ascii="Times New Roman" w:hAnsi="Times New Roman" w:cs="Times New Roman"/>
              </w:rPr>
            </w:pPr>
          </w:p>
        </w:tc>
        <w:tc>
          <w:tcPr>
            <w:tcW w:w="1666" w:type="dxa"/>
            <w:shd w:val="clear" w:color="auto" w:fill="auto"/>
          </w:tcPr>
          <w:p w14:paraId="045950B9"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Mokymo, savivaldybės lėšos</w:t>
            </w:r>
          </w:p>
          <w:p w14:paraId="717A6C6C" w14:textId="77777777" w:rsidR="004613C0" w:rsidRPr="004E4C71" w:rsidRDefault="004613C0" w:rsidP="00AB3F97">
            <w:pPr>
              <w:pStyle w:val="Antrinispavadinimas"/>
              <w:spacing w:after="0"/>
              <w:jc w:val="left"/>
              <w:rPr>
                <w:rFonts w:ascii="Times New Roman" w:hAnsi="Times New Roman" w:cs="Times New Roman"/>
              </w:rPr>
            </w:pPr>
          </w:p>
        </w:tc>
      </w:tr>
      <w:tr w:rsidR="004613C0" w14:paraId="51977492" w14:textId="77777777" w:rsidTr="00917337">
        <w:tc>
          <w:tcPr>
            <w:tcW w:w="2518" w:type="dxa"/>
            <w:shd w:val="clear" w:color="auto" w:fill="auto"/>
          </w:tcPr>
          <w:p w14:paraId="54EEE314"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lang w:eastAsia="lt-LT"/>
              </w:rPr>
              <w:lastRenderedPageBreak/>
              <w:t xml:space="preserve">3.1.2.Tobulinti pedagogų </w:t>
            </w:r>
            <w:proofErr w:type="spellStart"/>
            <w:r w:rsidRPr="004E4C71">
              <w:rPr>
                <w:rFonts w:ascii="Times New Roman" w:hAnsi="Times New Roman" w:cs="Times New Roman"/>
                <w:lang w:eastAsia="lt-LT"/>
              </w:rPr>
              <w:t>medijų</w:t>
            </w:r>
            <w:proofErr w:type="spellEnd"/>
            <w:r w:rsidRPr="004E4C71">
              <w:rPr>
                <w:rFonts w:ascii="Times New Roman" w:hAnsi="Times New Roman" w:cs="Times New Roman"/>
                <w:lang w:eastAsia="lt-LT"/>
              </w:rPr>
              <w:t xml:space="preserve"> ir kompiuterinio raštingumo kompetencijas</w:t>
            </w:r>
          </w:p>
        </w:tc>
        <w:tc>
          <w:tcPr>
            <w:tcW w:w="2552" w:type="dxa"/>
            <w:shd w:val="clear" w:color="auto" w:fill="auto"/>
          </w:tcPr>
          <w:p w14:paraId="6B8A46E3" w14:textId="77777777" w:rsidR="006D5DE5" w:rsidRPr="004E4C71" w:rsidRDefault="004613C0" w:rsidP="00AB3F97">
            <w:pPr>
              <w:pStyle w:val="Antrinispavadinimas"/>
              <w:spacing w:after="0"/>
              <w:jc w:val="both"/>
              <w:rPr>
                <w:rFonts w:ascii="Times New Roman" w:hAnsi="Times New Roman" w:cs="Times New Roman"/>
                <w:lang w:eastAsia="lt-LT"/>
              </w:rPr>
            </w:pPr>
            <w:r w:rsidRPr="004E4C71">
              <w:rPr>
                <w:rFonts w:ascii="Times New Roman" w:hAnsi="Times New Roman" w:cs="Times New Roman"/>
                <w:lang w:eastAsia="lt-LT"/>
              </w:rPr>
              <w:t>100 proc. pedagogų bendraudami ir bendradarbiaudami su kolegomis ir tėvais</w:t>
            </w:r>
            <w:r>
              <w:rPr>
                <w:rFonts w:ascii="Times New Roman" w:hAnsi="Times New Roman" w:cs="Times New Roman"/>
                <w:lang w:eastAsia="lt-LT"/>
              </w:rPr>
              <w:t>, organizuodami ugdymą</w:t>
            </w:r>
            <w:r w:rsidR="00B83FBC">
              <w:rPr>
                <w:rFonts w:ascii="Times New Roman" w:hAnsi="Times New Roman" w:cs="Times New Roman"/>
                <w:lang w:eastAsia="lt-LT"/>
              </w:rPr>
              <w:t>,</w:t>
            </w:r>
            <w:r>
              <w:rPr>
                <w:rFonts w:ascii="Times New Roman" w:hAnsi="Times New Roman" w:cs="Times New Roman"/>
                <w:lang w:eastAsia="lt-LT"/>
              </w:rPr>
              <w:t xml:space="preserve"> naudosis </w:t>
            </w:r>
            <w:r w:rsidRPr="004E4C71">
              <w:rPr>
                <w:rFonts w:ascii="Times New Roman" w:hAnsi="Times New Roman" w:cs="Times New Roman"/>
                <w:lang w:eastAsia="lt-LT"/>
              </w:rPr>
              <w:t>informacinėmis komunikacinėmis technolog</w:t>
            </w:r>
            <w:r w:rsidR="00B83FBC">
              <w:rPr>
                <w:rFonts w:ascii="Times New Roman" w:hAnsi="Times New Roman" w:cs="Times New Roman"/>
                <w:lang w:eastAsia="lt-LT"/>
              </w:rPr>
              <w:t>ijomis. 20 proc. mokytojų kur</w:t>
            </w:r>
            <w:r>
              <w:rPr>
                <w:rFonts w:ascii="Times New Roman" w:hAnsi="Times New Roman" w:cs="Times New Roman"/>
                <w:lang w:eastAsia="lt-LT"/>
              </w:rPr>
              <w:t>s skaitmeninį turinį, kurį naudos</w:t>
            </w:r>
            <w:r w:rsidRPr="004E4C71">
              <w:rPr>
                <w:rFonts w:ascii="Times New Roman" w:hAnsi="Times New Roman" w:cs="Times New Roman"/>
                <w:lang w:eastAsia="lt-LT"/>
              </w:rPr>
              <w:t xml:space="preserve"> ugdymo procese.</w:t>
            </w:r>
          </w:p>
        </w:tc>
        <w:tc>
          <w:tcPr>
            <w:tcW w:w="1417" w:type="dxa"/>
            <w:shd w:val="clear" w:color="auto" w:fill="auto"/>
          </w:tcPr>
          <w:p w14:paraId="32CE68DA" w14:textId="77777777" w:rsidR="004613C0" w:rsidRPr="004E4C71" w:rsidRDefault="004613C0"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33994CBC"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1B21A476"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 pedagogai</w:t>
            </w:r>
          </w:p>
          <w:p w14:paraId="74AF0660" w14:textId="77777777" w:rsidR="004613C0" w:rsidRPr="004E4C71" w:rsidRDefault="004613C0" w:rsidP="00AB3F97">
            <w:pPr>
              <w:pStyle w:val="Antrinispavadinimas"/>
              <w:spacing w:after="0"/>
              <w:jc w:val="left"/>
              <w:rPr>
                <w:rFonts w:ascii="Times New Roman" w:hAnsi="Times New Roman" w:cs="Times New Roman"/>
              </w:rPr>
            </w:pPr>
          </w:p>
        </w:tc>
        <w:tc>
          <w:tcPr>
            <w:tcW w:w="1666" w:type="dxa"/>
            <w:shd w:val="clear" w:color="auto" w:fill="auto"/>
          </w:tcPr>
          <w:p w14:paraId="799483F6"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Mokymo lėšos, žmogiškieji ištekliai</w:t>
            </w:r>
          </w:p>
        </w:tc>
      </w:tr>
      <w:tr w:rsidR="004613C0" w14:paraId="62944D68" w14:textId="77777777" w:rsidTr="00917337">
        <w:tc>
          <w:tcPr>
            <w:tcW w:w="2518" w:type="dxa"/>
            <w:shd w:val="clear" w:color="auto" w:fill="auto"/>
          </w:tcPr>
          <w:p w14:paraId="3A5FD6C9"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3.1.3. Vykdyti pedagogų profesinės veiklos įsivertinimą</w:t>
            </w:r>
          </w:p>
        </w:tc>
        <w:tc>
          <w:tcPr>
            <w:tcW w:w="2552" w:type="dxa"/>
            <w:shd w:val="clear" w:color="auto" w:fill="auto"/>
          </w:tcPr>
          <w:p w14:paraId="09BFBD62" w14:textId="77777777" w:rsidR="006D5DE5" w:rsidRPr="00DB40AE" w:rsidRDefault="004613C0" w:rsidP="00AB3F97">
            <w:pPr>
              <w:pStyle w:val="Antrinispavadinimas"/>
              <w:spacing w:after="0"/>
              <w:jc w:val="both"/>
              <w:rPr>
                <w:rFonts w:ascii="Times New Roman" w:hAnsi="Times New Roman" w:cs="Times New Roman"/>
                <w:sz w:val="23"/>
                <w:szCs w:val="23"/>
              </w:rPr>
            </w:pPr>
            <w:r w:rsidRPr="00DB40AE">
              <w:rPr>
                <w:rFonts w:ascii="Times New Roman" w:hAnsi="Times New Roman" w:cs="Times New Roman"/>
                <w:sz w:val="23"/>
                <w:szCs w:val="23"/>
              </w:rPr>
              <w:t>100 proc. pedagogų kiekvienų metų pabaigoje įsivertins savo profesinę veiklą. 1 kartą metuose vyks administracijos ir pedagogų individualūs pokalbiai,  kuriuose bus aptariamos stipriosios bei tobulintinos profesinės veiklos pusės, susitarta dėl veiklos uždavinių.</w:t>
            </w:r>
          </w:p>
        </w:tc>
        <w:tc>
          <w:tcPr>
            <w:tcW w:w="1417" w:type="dxa"/>
            <w:shd w:val="clear" w:color="auto" w:fill="auto"/>
          </w:tcPr>
          <w:p w14:paraId="1BD0FC58" w14:textId="77777777" w:rsidR="004613C0" w:rsidRPr="004E4C71" w:rsidRDefault="004613C0"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3B6D8819"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 direktoriaus pavaduotoja ugdymui</w:t>
            </w:r>
          </w:p>
        </w:tc>
        <w:tc>
          <w:tcPr>
            <w:tcW w:w="1666" w:type="dxa"/>
            <w:shd w:val="clear" w:color="auto" w:fill="auto"/>
          </w:tcPr>
          <w:p w14:paraId="740AEF89"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Mokymo lėšos, žmogiškieji ištekliai</w:t>
            </w:r>
          </w:p>
        </w:tc>
      </w:tr>
      <w:tr w:rsidR="004613C0" w14:paraId="070466CD" w14:textId="77777777" w:rsidTr="00917337">
        <w:tc>
          <w:tcPr>
            <w:tcW w:w="2518" w:type="dxa"/>
            <w:shd w:val="clear" w:color="auto" w:fill="auto"/>
          </w:tcPr>
          <w:p w14:paraId="6E6A8BAF"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3.1.4. Organizuoti pedagogų kvalifikacijos tobulinimą lopšelyje-darželyje</w:t>
            </w:r>
          </w:p>
        </w:tc>
        <w:tc>
          <w:tcPr>
            <w:tcW w:w="2552" w:type="dxa"/>
            <w:shd w:val="clear" w:color="auto" w:fill="auto"/>
          </w:tcPr>
          <w:p w14:paraId="087DB0EA" w14:textId="77777777" w:rsidR="006D5DE5" w:rsidRPr="004E4C71" w:rsidRDefault="007A08D1" w:rsidP="00B83FBC">
            <w:pPr>
              <w:ind w:left="44" w:right="34"/>
              <w:jc w:val="both"/>
            </w:pPr>
            <w:r w:rsidRPr="00DB40AE">
              <w:rPr>
                <w:sz w:val="23"/>
                <w:szCs w:val="23"/>
              </w:rPr>
              <w:t>Kasmet</w:t>
            </w:r>
            <w:r w:rsidR="004613C0" w:rsidRPr="00DB40AE">
              <w:rPr>
                <w:sz w:val="23"/>
                <w:szCs w:val="23"/>
              </w:rPr>
              <w:t xml:space="preserve"> lopšelyje-darželyje bus organizuojamas bent 1 kvalifikacijos tobulinimo renginys visiems įstaigos pedagogams. 7 proc. pedagogų įgis aukštesnę kvalifikacinę kategoriją</w:t>
            </w:r>
            <w:r w:rsidR="004613C0" w:rsidRPr="004E4C71">
              <w:t>.</w:t>
            </w:r>
          </w:p>
        </w:tc>
        <w:tc>
          <w:tcPr>
            <w:tcW w:w="1417" w:type="dxa"/>
            <w:shd w:val="clear" w:color="auto" w:fill="auto"/>
          </w:tcPr>
          <w:p w14:paraId="58F8A9B1" w14:textId="77777777" w:rsidR="004613C0" w:rsidRPr="004E4C71" w:rsidRDefault="004613C0"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5692DD57"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5B423DFA"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w:t>
            </w:r>
          </w:p>
        </w:tc>
        <w:tc>
          <w:tcPr>
            <w:tcW w:w="1666" w:type="dxa"/>
            <w:shd w:val="clear" w:color="auto" w:fill="auto"/>
          </w:tcPr>
          <w:p w14:paraId="175084D4" w14:textId="77777777" w:rsidR="004613C0" w:rsidRPr="004E4C71" w:rsidRDefault="004613C0" w:rsidP="00AB3F97">
            <w:pPr>
              <w:pStyle w:val="Antrinispavadinimas"/>
              <w:spacing w:after="0"/>
              <w:jc w:val="left"/>
              <w:rPr>
                <w:rFonts w:ascii="Times New Roman" w:hAnsi="Times New Roman" w:cs="Times New Roman"/>
                <w:highlight w:val="yellow"/>
              </w:rPr>
            </w:pPr>
            <w:r w:rsidRPr="004E4C71">
              <w:rPr>
                <w:rFonts w:ascii="Times New Roman" w:hAnsi="Times New Roman" w:cs="Times New Roman"/>
              </w:rPr>
              <w:t>Mokymo lėšos</w:t>
            </w:r>
          </w:p>
        </w:tc>
      </w:tr>
      <w:tr w:rsidR="004613C0" w14:paraId="6F209F95" w14:textId="77777777" w:rsidTr="00917337">
        <w:tc>
          <w:tcPr>
            <w:tcW w:w="2518" w:type="dxa"/>
            <w:shd w:val="clear" w:color="auto" w:fill="auto"/>
          </w:tcPr>
          <w:p w14:paraId="4EE87946"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 xml:space="preserve">3.1.5. Kolegų veiklos </w:t>
            </w:r>
            <w:proofErr w:type="spellStart"/>
            <w:r w:rsidRPr="004E4C71">
              <w:rPr>
                <w:rFonts w:ascii="Times New Roman" w:hAnsi="Times New Roman" w:cs="Times New Roman"/>
              </w:rPr>
              <w:t>stebėsena</w:t>
            </w:r>
            <w:proofErr w:type="spellEnd"/>
            <w:r w:rsidRPr="004E4C71">
              <w:rPr>
                <w:rFonts w:ascii="Times New Roman" w:hAnsi="Times New Roman" w:cs="Times New Roman"/>
              </w:rPr>
              <w:t xml:space="preserve"> ir gerosios patirties sklaida</w:t>
            </w:r>
          </w:p>
        </w:tc>
        <w:tc>
          <w:tcPr>
            <w:tcW w:w="2552" w:type="dxa"/>
            <w:shd w:val="clear" w:color="auto" w:fill="auto"/>
          </w:tcPr>
          <w:p w14:paraId="4781521D" w14:textId="77777777" w:rsidR="006D5DE5" w:rsidRPr="004E4C71" w:rsidRDefault="004613C0" w:rsidP="00AB3F97">
            <w:pPr>
              <w:pStyle w:val="Antrinispavadinimas"/>
              <w:spacing w:after="0"/>
              <w:jc w:val="both"/>
              <w:rPr>
                <w:rFonts w:ascii="Times New Roman" w:hAnsi="Times New Roman" w:cs="Times New Roman"/>
              </w:rPr>
            </w:pPr>
            <w:r w:rsidRPr="004E4C71">
              <w:rPr>
                <w:rFonts w:ascii="Times New Roman" w:hAnsi="Times New Roman" w:cs="Times New Roman"/>
              </w:rPr>
              <w:t>Kiekvienais mokslo metais</w:t>
            </w:r>
            <w:r>
              <w:rPr>
                <w:rFonts w:ascii="Times New Roman" w:hAnsi="Times New Roman" w:cs="Times New Roman"/>
              </w:rPr>
              <w:t xml:space="preserve"> bus</w:t>
            </w:r>
            <w:r w:rsidRPr="004E4C71">
              <w:rPr>
                <w:rFonts w:ascii="Times New Roman" w:hAnsi="Times New Roman" w:cs="Times New Roman"/>
              </w:rPr>
              <w:t xml:space="preserve"> stebimos ne mažiau kaip 3 kiekvieno pedagogo veiklos. </w:t>
            </w:r>
            <w:r w:rsidR="00B83FBC">
              <w:rPr>
                <w:rFonts w:ascii="Times New Roman" w:hAnsi="Times New Roman" w:cs="Times New Roman"/>
              </w:rPr>
              <w:t>70</w:t>
            </w:r>
            <w:r>
              <w:rPr>
                <w:rFonts w:ascii="Times New Roman" w:hAnsi="Times New Roman" w:cs="Times New Roman"/>
              </w:rPr>
              <w:t xml:space="preserve"> proc. pedagogų </w:t>
            </w:r>
            <w:r w:rsidR="00B83FBC">
              <w:rPr>
                <w:rFonts w:ascii="Times New Roman" w:hAnsi="Times New Roman" w:cs="Times New Roman"/>
              </w:rPr>
              <w:t xml:space="preserve">ir daugiau </w:t>
            </w:r>
            <w:r>
              <w:rPr>
                <w:rFonts w:ascii="Times New Roman" w:hAnsi="Times New Roman" w:cs="Times New Roman"/>
              </w:rPr>
              <w:t>dalinsis</w:t>
            </w:r>
            <w:r w:rsidRPr="004E4C71">
              <w:rPr>
                <w:rFonts w:ascii="Times New Roman" w:hAnsi="Times New Roman" w:cs="Times New Roman"/>
              </w:rPr>
              <w:t xml:space="preserve"> gerąja patirtimi organizuodami veiklas „Kolega –</w:t>
            </w:r>
            <w:r>
              <w:rPr>
                <w:rFonts w:ascii="Times New Roman" w:hAnsi="Times New Roman" w:cs="Times New Roman"/>
              </w:rPr>
              <w:t xml:space="preserve"> </w:t>
            </w:r>
            <w:r w:rsidRPr="004E4C71">
              <w:rPr>
                <w:rFonts w:ascii="Times New Roman" w:hAnsi="Times New Roman" w:cs="Times New Roman"/>
              </w:rPr>
              <w:t>kolegai“.</w:t>
            </w:r>
            <w:r>
              <w:rPr>
                <w:rFonts w:ascii="Times New Roman" w:hAnsi="Times New Roman" w:cs="Times New Roman"/>
              </w:rPr>
              <w:t xml:space="preserve"> 100 proc. pedagogų kolegoms perteiks seminaruose ir mokymuose įgytą</w:t>
            </w:r>
            <w:r w:rsidRPr="004E4C71">
              <w:rPr>
                <w:rFonts w:ascii="Times New Roman" w:hAnsi="Times New Roman" w:cs="Times New Roman"/>
              </w:rPr>
              <w:t xml:space="preserve"> patirt</w:t>
            </w:r>
            <w:r>
              <w:rPr>
                <w:rFonts w:ascii="Times New Roman" w:hAnsi="Times New Roman" w:cs="Times New Roman"/>
              </w:rPr>
              <w:t>į.</w:t>
            </w:r>
          </w:p>
        </w:tc>
        <w:tc>
          <w:tcPr>
            <w:tcW w:w="1417" w:type="dxa"/>
            <w:shd w:val="clear" w:color="auto" w:fill="auto"/>
          </w:tcPr>
          <w:p w14:paraId="4737FAA7" w14:textId="77777777" w:rsidR="004613C0" w:rsidRPr="004E4C71" w:rsidRDefault="004613C0"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4997A385"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596910C3"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 pedagogai</w:t>
            </w:r>
          </w:p>
        </w:tc>
        <w:tc>
          <w:tcPr>
            <w:tcW w:w="1666" w:type="dxa"/>
            <w:shd w:val="clear" w:color="auto" w:fill="auto"/>
          </w:tcPr>
          <w:p w14:paraId="2EB4F4D0" w14:textId="77777777" w:rsidR="004613C0" w:rsidRPr="004E4C71" w:rsidRDefault="004613C0" w:rsidP="00AB3F97">
            <w:pPr>
              <w:pStyle w:val="Antrinispavadinimas"/>
              <w:spacing w:after="0"/>
              <w:jc w:val="left"/>
              <w:rPr>
                <w:rFonts w:ascii="Times New Roman" w:hAnsi="Times New Roman" w:cs="Times New Roman"/>
                <w:highlight w:val="yellow"/>
              </w:rPr>
            </w:pPr>
            <w:r w:rsidRPr="004E4C71">
              <w:rPr>
                <w:rFonts w:ascii="Times New Roman" w:hAnsi="Times New Roman" w:cs="Times New Roman"/>
              </w:rPr>
              <w:t>Mokymo lėšos, žmogiškieji ištekliai</w:t>
            </w:r>
          </w:p>
        </w:tc>
      </w:tr>
      <w:tr w:rsidR="004613C0" w14:paraId="2C5B6A25" w14:textId="77777777" w:rsidTr="00AB3F97">
        <w:tc>
          <w:tcPr>
            <w:tcW w:w="9854" w:type="dxa"/>
            <w:gridSpan w:val="5"/>
            <w:shd w:val="clear" w:color="auto" w:fill="auto"/>
          </w:tcPr>
          <w:p w14:paraId="51971708"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3.2. Gerinti lopšelio-darželio pedagogų tarpusavio bei pedagogų ir administracijos santykius, ieškant naujų komandos formavimo formų ir galimybių, skatinant bendradarbiavimą.</w:t>
            </w:r>
          </w:p>
        </w:tc>
      </w:tr>
      <w:tr w:rsidR="004613C0" w14:paraId="41E13EB6" w14:textId="77777777" w:rsidTr="00917337">
        <w:tc>
          <w:tcPr>
            <w:tcW w:w="2518" w:type="dxa"/>
            <w:shd w:val="clear" w:color="auto" w:fill="auto"/>
          </w:tcPr>
          <w:p w14:paraId="4A03D7EB"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 xml:space="preserve">3.2.1. Stiprinti </w:t>
            </w:r>
            <w:r w:rsidRPr="004E4C71">
              <w:rPr>
                <w:rFonts w:ascii="Times New Roman" w:hAnsi="Times New Roman" w:cs="Times New Roman"/>
              </w:rPr>
              <w:lastRenderedPageBreak/>
              <w:t>pedagogų bendradarbiavimą ir komandinį darbą.</w:t>
            </w:r>
          </w:p>
        </w:tc>
        <w:tc>
          <w:tcPr>
            <w:tcW w:w="2552" w:type="dxa"/>
            <w:shd w:val="clear" w:color="auto" w:fill="auto"/>
          </w:tcPr>
          <w:p w14:paraId="107F4158" w14:textId="77777777" w:rsidR="006D5DE5" w:rsidRPr="004E4C71" w:rsidRDefault="004613C0" w:rsidP="00AB3F97">
            <w:pPr>
              <w:pStyle w:val="Antrinispavadinimas"/>
              <w:spacing w:after="0"/>
              <w:jc w:val="both"/>
              <w:rPr>
                <w:rFonts w:ascii="Times New Roman" w:hAnsi="Times New Roman" w:cs="Times New Roman"/>
              </w:rPr>
            </w:pPr>
            <w:r w:rsidRPr="004E4C71">
              <w:rPr>
                <w:rFonts w:ascii="Times New Roman" w:hAnsi="Times New Roman" w:cs="Times New Roman"/>
              </w:rPr>
              <w:lastRenderedPageBreak/>
              <w:t xml:space="preserve">Ne mažiau nei 1 kartą </w:t>
            </w:r>
            <w:r w:rsidRPr="004E4C71">
              <w:rPr>
                <w:rFonts w:ascii="Times New Roman" w:hAnsi="Times New Roman" w:cs="Times New Roman"/>
              </w:rPr>
              <w:lastRenderedPageBreak/>
              <w:t xml:space="preserve">per metus darbuotojams </w:t>
            </w:r>
            <w:r>
              <w:rPr>
                <w:rFonts w:ascii="Times New Roman" w:hAnsi="Times New Roman" w:cs="Times New Roman"/>
              </w:rPr>
              <w:t xml:space="preserve">bus </w:t>
            </w:r>
            <w:r w:rsidRPr="004E4C71">
              <w:rPr>
                <w:rFonts w:ascii="Times New Roman" w:hAnsi="Times New Roman" w:cs="Times New Roman"/>
              </w:rPr>
              <w:t>organizuojami komandos formavimo renginiai / išvykos.</w:t>
            </w:r>
            <w:r>
              <w:rPr>
                <w:rFonts w:ascii="Times New Roman" w:hAnsi="Times New Roman" w:cs="Times New Roman"/>
              </w:rPr>
              <w:t xml:space="preserve"> Pedagogai bendradarbiaus ir keisis</w:t>
            </w:r>
            <w:r w:rsidRPr="004E4C71">
              <w:rPr>
                <w:rFonts w:ascii="Times New Roman" w:hAnsi="Times New Roman" w:cs="Times New Roman"/>
              </w:rPr>
              <w:t xml:space="preserve"> gerąja patirtimi. 1 kartą </w:t>
            </w:r>
            <w:r>
              <w:rPr>
                <w:rFonts w:ascii="Times New Roman" w:hAnsi="Times New Roman" w:cs="Times New Roman"/>
              </w:rPr>
              <w:t>per metus įtaigoje vyks</w:t>
            </w:r>
            <w:r w:rsidRPr="004E4C71">
              <w:rPr>
                <w:rFonts w:ascii="Times New Roman" w:hAnsi="Times New Roman" w:cs="Times New Roman"/>
              </w:rPr>
              <w:t xml:space="preserve"> gerosios patirties sklaida, kurioje patirti</w:t>
            </w:r>
            <w:r>
              <w:rPr>
                <w:rFonts w:ascii="Times New Roman" w:hAnsi="Times New Roman" w:cs="Times New Roman"/>
              </w:rPr>
              <w:t>mi dalysis</w:t>
            </w:r>
            <w:r w:rsidRPr="004E4C71">
              <w:rPr>
                <w:rFonts w:ascii="Times New Roman" w:hAnsi="Times New Roman" w:cs="Times New Roman"/>
              </w:rPr>
              <w:t xml:space="preserve"> </w:t>
            </w:r>
            <w:r>
              <w:rPr>
                <w:rFonts w:ascii="Times New Roman" w:hAnsi="Times New Roman" w:cs="Times New Roman"/>
              </w:rPr>
              <w:t xml:space="preserve">ne mažiau nei </w:t>
            </w:r>
            <w:r w:rsidRPr="004E4C71">
              <w:rPr>
                <w:rFonts w:ascii="Times New Roman" w:hAnsi="Times New Roman" w:cs="Times New Roman"/>
              </w:rPr>
              <w:t>70 proc. įstaigos pedagogų.</w:t>
            </w:r>
          </w:p>
        </w:tc>
        <w:tc>
          <w:tcPr>
            <w:tcW w:w="1417" w:type="dxa"/>
            <w:shd w:val="clear" w:color="auto" w:fill="auto"/>
          </w:tcPr>
          <w:p w14:paraId="7CFA80D1" w14:textId="77777777" w:rsidR="004613C0" w:rsidRPr="004E4C71" w:rsidRDefault="004613C0" w:rsidP="00AB3F97">
            <w:pPr>
              <w:pStyle w:val="Antrinispavadinimas"/>
              <w:spacing w:after="0"/>
              <w:rPr>
                <w:rFonts w:ascii="Times New Roman" w:hAnsi="Times New Roman" w:cs="Times New Roman"/>
              </w:rPr>
            </w:pPr>
            <w:r w:rsidRPr="004E4C71">
              <w:rPr>
                <w:rFonts w:ascii="Times New Roman" w:hAnsi="Times New Roman" w:cs="Times New Roman"/>
              </w:rPr>
              <w:lastRenderedPageBreak/>
              <w:t>2022–2024</w:t>
            </w:r>
          </w:p>
        </w:tc>
        <w:tc>
          <w:tcPr>
            <w:tcW w:w="1701" w:type="dxa"/>
            <w:shd w:val="clear" w:color="auto" w:fill="auto"/>
          </w:tcPr>
          <w:p w14:paraId="312CC671"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 xml:space="preserve">Direktorius, </w:t>
            </w:r>
            <w:r w:rsidRPr="004E4C71">
              <w:rPr>
                <w:rFonts w:ascii="Times New Roman" w:hAnsi="Times New Roman" w:cs="Times New Roman"/>
              </w:rPr>
              <w:lastRenderedPageBreak/>
              <w:t>pavaduotojas ugdymui, metodinės grupės pirmininkas, pedagogai</w:t>
            </w:r>
          </w:p>
        </w:tc>
        <w:tc>
          <w:tcPr>
            <w:tcW w:w="1666" w:type="dxa"/>
            <w:shd w:val="clear" w:color="auto" w:fill="auto"/>
          </w:tcPr>
          <w:p w14:paraId="1DC5A1EA"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lastRenderedPageBreak/>
              <w:t xml:space="preserve">Mokymo </w:t>
            </w:r>
            <w:r w:rsidRPr="004E4C71">
              <w:rPr>
                <w:rFonts w:ascii="Times New Roman" w:hAnsi="Times New Roman" w:cs="Times New Roman"/>
              </w:rPr>
              <w:lastRenderedPageBreak/>
              <w:t>lėšos, žmogiškieji ištekliai</w:t>
            </w:r>
          </w:p>
        </w:tc>
      </w:tr>
      <w:tr w:rsidR="004613C0" w14:paraId="2EA45CE4" w14:textId="77777777" w:rsidTr="00917337">
        <w:tc>
          <w:tcPr>
            <w:tcW w:w="2518" w:type="dxa"/>
            <w:shd w:val="clear" w:color="auto" w:fill="auto"/>
          </w:tcPr>
          <w:p w14:paraId="792FA880"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lastRenderedPageBreak/>
              <w:t>3.2.2. Motyvuoti ir skatinti darbuotojus</w:t>
            </w:r>
          </w:p>
        </w:tc>
        <w:tc>
          <w:tcPr>
            <w:tcW w:w="2552" w:type="dxa"/>
            <w:shd w:val="clear" w:color="auto" w:fill="auto"/>
          </w:tcPr>
          <w:p w14:paraId="34603548" w14:textId="77777777" w:rsidR="006D5DE5" w:rsidRPr="004E4C71" w:rsidRDefault="004613C0" w:rsidP="00AB3F97">
            <w:pPr>
              <w:pStyle w:val="Antrinispavadinimas"/>
              <w:spacing w:after="0"/>
              <w:jc w:val="both"/>
              <w:rPr>
                <w:rFonts w:ascii="Times New Roman" w:hAnsi="Times New Roman" w:cs="Times New Roman"/>
              </w:rPr>
            </w:pPr>
            <w:r w:rsidRPr="004E4C71">
              <w:rPr>
                <w:rFonts w:ascii="Times New Roman" w:hAnsi="Times New Roman" w:cs="Times New Roman"/>
              </w:rPr>
              <w:t xml:space="preserve">Kasmet, mokslo metų pabaigoje, </w:t>
            </w:r>
            <w:r w:rsidR="00B83FBC">
              <w:rPr>
                <w:rFonts w:ascii="Times New Roman" w:hAnsi="Times New Roman" w:cs="Times New Roman"/>
              </w:rPr>
              <w:t xml:space="preserve">bus </w:t>
            </w:r>
            <w:r w:rsidRPr="004E4C71">
              <w:rPr>
                <w:rFonts w:ascii="Times New Roman" w:hAnsi="Times New Roman" w:cs="Times New Roman"/>
              </w:rPr>
              <w:t xml:space="preserve">organizuojama anketinė apklausa ir išrenkami profesinėje veikloje labiausiai pasižymėję darbuotojai. </w:t>
            </w:r>
            <w:r>
              <w:rPr>
                <w:rFonts w:ascii="Times New Roman" w:hAnsi="Times New Roman" w:cs="Times New Roman"/>
              </w:rPr>
              <w:t>50 proc. padidės darbuotojų motyvacija ir veiklos efektyvumas.</w:t>
            </w:r>
          </w:p>
        </w:tc>
        <w:tc>
          <w:tcPr>
            <w:tcW w:w="1417" w:type="dxa"/>
            <w:shd w:val="clear" w:color="auto" w:fill="auto"/>
          </w:tcPr>
          <w:p w14:paraId="69E8CB84" w14:textId="77777777" w:rsidR="004613C0" w:rsidRPr="004E4C71" w:rsidRDefault="004613C0"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22D48848"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 direktoriaus pavaduotojas ugdymui,</w:t>
            </w:r>
          </w:p>
          <w:p w14:paraId="4E7CF943"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vyriausiasis finansininkas</w:t>
            </w:r>
          </w:p>
        </w:tc>
        <w:tc>
          <w:tcPr>
            <w:tcW w:w="1666" w:type="dxa"/>
            <w:shd w:val="clear" w:color="auto" w:fill="auto"/>
          </w:tcPr>
          <w:p w14:paraId="2B7367A4"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Mokymo lėšos,</w:t>
            </w:r>
          </w:p>
          <w:p w14:paraId="055BD26D"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rėmėjų lėšos</w:t>
            </w:r>
          </w:p>
        </w:tc>
      </w:tr>
      <w:tr w:rsidR="004613C0" w14:paraId="05DBE957" w14:textId="77777777" w:rsidTr="00917337">
        <w:tc>
          <w:tcPr>
            <w:tcW w:w="2518" w:type="dxa"/>
            <w:shd w:val="clear" w:color="auto" w:fill="auto"/>
          </w:tcPr>
          <w:p w14:paraId="728C60A1"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 xml:space="preserve">3.2.3. </w:t>
            </w:r>
            <w:r>
              <w:rPr>
                <w:rFonts w:ascii="Times New Roman" w:hAnsi="Times New Roman" w:cs="Times New Roman"/>
              </w:rPr>
              <w:t>Vykdyti</w:t>
            </w:r>
            <w:r w:rsidRPr="004E4C71">
              <w:rPr>
                <w:rFonts w:ascii="Times New Roman" w:hAnsi="Times New Roman" w:cs="Times New Roman"/>
              </w:rPr>
              <w:t xml:space="preserve"> </w:t>
            </w:r>
            <w:proofErr w:type="spellStart"/>
            <w:r w:rsidRPr="004E4C71">
              <w:rPr>
                <w:rFonts w:ascii="Times New Roman" w:hAnsi="Times New Roman" w:cs="Times New Roman"/>
              </w:rPr>
              <w:t>mentorystės</w:t>
            </w:r>
            <w:proofErr w:type="spellEnd"/>
            <w:r w:rsidRPr="004E4C71">
              <w:rPr>
                <w:rFonts w:ascii="Times New Roman" w:hAnsi="Times New Roman" w:cs="Times New Roman"/>
              </w:rPr>
              <w:t xml:space="preserve"> procesą ir </w:t>
            </w:r>
            <w:r>
              <w:rPr>
                <w:rFonts w:ascii="Times New Roman" w:hAnsi="Times New Roman" w:cs="Times New Roman"/>
              </w:rPr>
              <w:t xml:space="preserve">organizuoti </w:t>
            </w:r>
            <w:r w:rsidRPr="004E4C71">
              <w:rPr>
                <w:rFonts w:ascii="Times New Roman" w:hAnsi="Times New Roman" w:cs="Times New Roman"/>
              </w:rPr>
              <w:t>konsultacijas kolegoms</w:t>
            </w:r>
          </w:p>
        </w:tc>
        <w:tc>
          <w:tcPr>
            <w:tcW w:w="2552" w:type="dxa"/>
            <w:shd w:val="clear" w:color="auto" w:fill="auto"/>
          </w:tcPr>
          <w:p w14:paraId="0E63FD79" w14:textId="77777777" w:rsidR="006D5DE5" w:rsidRPr="004E4C71" w:rsidRDefault="004613C0" w:rsidP="00AB3F97">
            <w:pPr>
              <w:pStyle w:val="Antrinispavadinimas"/>
              <w:spacing w:after="0"/>
              <w:jc w:val="both"/>
              <w:rPr>
                <w:rFonts w:ascii="Times New Roman" w:hAnsi="Times New Roman" w:cs="Times New Roman"/>
              </w:rPr>
            </w:pPr>
            <w:r w:rsidRPr="00B5478E">
              <w:rPr>
                <w:rFonts w:ascii="Times New Roman" w:hAnsi="Times New Roman" w:cs="Times New Roman"/>
              </w:rPr>
              <w:t xml:space="preserve">Visiems naujai priimtiems darbuotojams bus teikiama nuolatinė </w:t>
            </w:r>
            <w:proofErr w:type="spellStart"/>
            <w:r w:rsidRPr="00B5478E">
              <w:rPr>
                <w:rFonts w:ascii="Times New Roman" w:hAnsi="Times New Roman" w:cs="Times New Roman"/>
              </w:rPr>
              <w:t>mentorių</w:t>
            </w:r>
            <w:proofErr w:type="spellEnd"/>
            <w:r w:rsidRPr="00B5478E">
              <w:rPr>
                <w:rFonts w:ascii="Times New Roman" w:hAnsi="Times New Roman" w:cs="Times New Roman"/>
              </w:rPr>
              <w:t xml:space="preserve"> pagalba. Visi įstaigos pedagogai, darbuotojai 1 kartą per mėnesį dalyvaus įstaigos forumuose, kuriuose dalinsis idėjomis, patirtimi, spręs kilusias problemas ir kt. </w:t>
            </w:r>
          </w:p>
        </w:tc>
        <w:tc>
          <w:tcPr>
            <w:tcW w:w="1417" w:type="dxa"/>
            <w:shd w:val="clear" w:color="auto" w:fill="auto"/>
          </w:tcPr>
          <w:p w14:paraId="2CFFBD89" w14:textId="77777777" w:rsidR="004613C0" w:rsidRPr="004E4C71" w:rsidRDefault="004613C0"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6A16FB8C"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 pavaduotojas ugdymui, metodinės grupės pirmininkas</w:t>
            </w:r>
          </w:p>
        </w:tc>
        <w:tc>
          <w:tcPr>
            <w:tcW w:w="1666" w:type="dxa"/>
            <w:shd w:val="clear" w:color="auto" w:fill="auto"/>
          </w:tcPr>
          <w:p w14:paraId="0EBD0E57" w14:textId="77777777" w:rsidR="004613C0" w:rsidRPr="004E4C71" w:rsidRDefault="004613C0" w:rsidP="00AB3F97">
            <w:pPr>
              <w:pStyle w:val="Antrinispavadinimas"/>
              <w:spacing w:after="0"/>
              <w:jc w:val="left"/>
              <w:rPr>
                <w:rFonts w:ascii="Times New Roman" w:hAnsi="Times New Roman" w:cs="Times New Roman"/>
                <w:highlight w:val="yellow"/>
              </w:rPr>
            </w:pPr>
            <w:r w:rsidRPr="004E4C71">
              <w:rPr>
                <w:rFonts w:ascii="Times New Roman" w:hAnsi="Times New Roman" w:cs="Times New Roman"/>
              </w:rPr>
              <w:t>Mokymo lėšos, žmogiškieji ištekliai</w:t>
            </w:r>
          </w:p>
        </w:tc>
      </w:tr>
      <w:tr w:rsidR="004613C0" w14:paraId="3BBC6754" w14:textId="77777777" w:rsidTr="00917337">
        <w:tc>
          <w:tcPr>
            <w:tcW w:w="2518" w:type="dxa"/>
            <w:shd w:val="clear" w:color="auto" w:fill="auto"/>
          </w:tcPr>
          <w:p w14:paraId="609357E4"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3.2.4. Palankios darbo aplinkos kūrimas</w:t>
            </w:r>
          </w:p>
        </w:tc>
        <w:tc>
          <w:tcPr>
            <w:tcW w:w="2552" w:type="dxa"/>
            <w:shd w:val="clear" w:color="auto" w:fill="auto"/>
          </w:tcPr>
          <w:p w14:paraId="0F9FA2E4" w14:textId="77777777" w:rsidR="00B83FBC" w:rsidRPr="004E4C71" w:rsidRDefault="004613C0" w:rsidP="00AB3F97">
            <w:pPr>
              <w:pStyle w:val="Antrinispavadinimas"/>
              <w:spacing w:after="0"/>
              <w:jc w:val="both"/>
              <w:rPr>
                <w:rFonts w:ascii="Times New Roman" w:hAnsi="Times New Roman" w:cs="Times New Roman"/>
              </w:rPr>
            </w:pPr>
            <w:r w:rsidRPr="004E4C71">
              <w:rPr>
                <w:rFonts w:ascii="Times New Roman" w:hAnsi="Times New Roman" w:cs="Times New Roman"/>
              </w:rPr>
              <w:t xml:space="preserve">80 proc. darbo vietų, ikimokyklinio ugdymo grupių </w:t>
            </w:r>
            <w:r>
              <w:rPr>
                <w:rFonts w:ascii="Times New Roman" w:hAnsi="Times New Roman" w:cs="Times New Roman"/>
              </w:rPr>
              <w:t xml:space="preserve">bus </w:t>
            </w:r>
            <w:r w:rsidRPr="004E4C71">
              <w:rPr>
                <w:rFonts w:ascii="Times New Roman" w:hAnsi="Times New Roman" w:cs="Times New Roman"/>
              </w:rPr>
              <w:t>aprūpintos visomis reikalingomis darbo priemonėmis.</w:t>
            </w:r>
            <w:r w:rsidR="003E3616">
              <w:rPr>
                <w:rFonts w:ascii="Times New Roman" w:hAnsi="Times New Roman" w:cs="Times New Roman"/>
              </w:rPr>
              <w:t xml:space="preserve"> 6</w:t>
            </w:r>
            <w:r>
              <w:rPr>
                <w:rFonts w:ascii="Times New Roman" w:hAnsi="Times New Roman" w:cs="Times New Roman"/>
              </w:rPr>
              <w:t>0 proc. ir daugiau darbuotojų jaus pasitenkinimą savo darbo vietos fizine aplinka.</w:t>
            </w:r>
          </w:p>
        </w:tc>
        <w:tc>
          <w:tcPr>
            <w:tcW w:w="1417" w:type="dxa"/>
            <w:shd w:val="clear" w:color="auto" w:fill="auto"/>
          </w:tcPr>
          <w:p w14:paraId="7A38CF3B" w14:textId="77777777" w:rsidR="004613C0" w:rsidRPr="004E4C71" w:rsidRDefault="004613C0" w:rsidP="00AB3F97">
            <w:pPr>
              <w:pStyle w:val="Antrinispavadinimas"/>
              <w:spacing w:after="0"/>
              <w:rPr>
                <w:rFonts w:ascii="Times New Roman" w:hAnsi="Times New Roman" w:cs="Times New Roman"/>
              </w:rPr>
            </w:pPr>
            <w:r w:rsidRPr="004E4C71">
              <w:rPr>
                <w:rFonts w:ascii="Times New Roman" w:hAnsi="Times New Roman" w:cs="Times New Roman"/>
              </w:rPr>
              <w:t>2022–2024</w:t>
            </w:r>
          </w:p>
        </w:tc>
        <w:tc>
          <w:tcPr>
            <w:tcW w:w="1701" w:type="dxa"/>
            <w:shd w:val="clear" w:color="auto" w:fill="auto"/>
          </w:tcPr>
          <w:p w14:paraId="7072F26E"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04CB6AAA"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direktoriaus pavaduotojas ugdymui,</w:t>
            </w:r>
          </w:p>
          <w:p w14:paraId="0AC7A340"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ūkvedys,</w:t>
            </w:r>
          </w:p>
          <w:p w14:paraId="27CE772A"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vyriausiasis finansininkas</w:t>
            </w:r>
          </w:p>
        </w:tc>
        <w:tc>
          <w:tcPr>
            <w:tcW w:w="1666" w:type="dxa"/>
            <w:shd w:val="clear" w:color="auto" w:fill="auto"/>
          </w:tcPr>
          <w:p w14:paraId="36BE407A"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Mokymo lėšos, savivaldybės funkcijų lėšos</w:t>
            </w:r>
          </w:p>
        </w:tc>
      </w:tr>
      <w:tr w:rsidR="004613C0" w14:paraId="1AA20843" w14:textId="77777777" w:rsidTr="00917337">
        <w:tc>
          <w:tcPr>
            <w:tcW w:w="2518" w:type="dxa"/>
            <w:shd w:val="clear" w:color="auto" w:fill="auto"/>
          </w:tcPr>
          <w:p w14:paraId="45D4E7A5" w14:textId="77777777" w:rsidR="004613C0" w:rsidRPr="004E4C71" w:rsidRDefault="004613C0" w:rsidP="00AB3F97">
            <w:pPr>
              <w:pStyle w:val="Antrinispavadinimas"/>
              <w:spacing w:after="0"/>
              <w:jc w:val="left"/>
              <w:rPr>
                <w:rFonts w:ascii="Times New Roman" w:hAnsi="Times New Roman" w:cs="Times New Roman"/>
              </w:rPr>
            </w:pPr>
            <w:r>
              <w:rPr>
                <w:rFonts w:ascii="Times New Roman" w:hAnsi="Times New Roman" w:cs="Times New Roman"/>
              </w:rPr>
              <w:t xml:space="preserve">3.2.5. Lopšelio-darželio mikroklimato ir </w:t>
            </w:r>
            <w:r w:rsidRPr="00F86BB6">
              <w:rPr>
                <w:rFonts w:ascii="Times New Roman" w:hAnsi="Times New Roman" w:cs="Times New Roman"/>
              </w:rPr>
              <w:t>darbuotojų poreikių tyrimas</w:t>
            </w:r>
          </w:p>
        </w:tc>
        <w:tc>
          <w:tcPr>
            <w:tcW w:w="2552" w:type="dxa"/>
            <w:shd w:val="clear" w:color="auto" w:fill="auto"/>
          </w:tcPr>
          <w:p w14:paraId="13C76E86" w14:textId="77777777" w:rsidR="004613C0" w:rsidRPr="004E4C71" w:rsidRDefault="004613C0" w:rsidP="00AB3F97">
            <w:pPr>
              <w:pStyle w:val="Antrinispavadinimas"/>
              <w:spacing w:after="0"/>
              <w:jc w:val="both"/>
              <w:rPr>
                <w:rFonts w:ascii="Times New Roman" w:hAnsi="Times New Roman" w:cs="Times New Roman"/>
              </w:rPr>
            </w:pPr>
            <w:r w:rsidRPr="00390E2A">
              <w:rPr>
                <w:rFonts w:ascii="Times New Roman" w:hAnsi="Times New Roman" w:cs="Times New Roman"/>
              </w:rPr>
              <w:t>Kasmet</w:t>
            </w:r>
            <w:r>
              <w:rPr>
                <w:rFonts w:ascii="Times New Roman" w:hAnsi="Times New Roman" w:cs="Times New Roman"/>
              </w:rPr>
              <w:t xml:space="preserve"> bus atliekamas įstaigos mikroklimato tyrimas. Įstaigos mikroklimatas pagerės 25 proc.</w:t>
            </w:r>
          </w:p>
        </w:tc>
        <w:tc>
          <w:tcPr>
            <w:tcW w:w="1417" w:type="dxa"/>
            <w:shd w:val="clear" w:color="auto" w:fill="auto"/>
          </w:tcPr>
          <w:p w14:paraId="64E7CC64" w14:textId="77777777" w:rsidR="004613C0" w:rsidRPr="004E4C71" w:rsidRDefault="004613C0" w:rsidP="00AB3F97">
            <w:pPr>
              <w:pStyle w:val="Antrinispavadinimas"/>
              <w:spacing w:after="0"/>
              <w:rPr>
                <w:rFonts w:ascii="Times New Roman" w:hAnsi="Times New Roman" w:cs="Times New Roman"/>
              </w:rPr>
            </w:pPr>
            <w:r>
              <w:rPr>
                <w:rFonts w:ascii="Times New Roman" w:hAnsi="Times New Roman" w:cs="Times New Roman"/>
              </w:rPr>
              <w:t>2022–2024</w:t>
            </w:r>
          </w:p>
        </w:tc>
        <w:tc>
          <w:tcPr>
            <w:tcW w:w="1701" w:type="dxa"/>
            <w:shd w:val="clear" w:color="auto" w:fill="auto"/>
          </w:tcPr>
          <w:p w14:paraId="2B98FDA2"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Direktorius,</w:t>
            </w:r>
          </w:p>
          <w:p w14:paraId="2746F982"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di</w:t>
            </w:r>
            <w:r>
              <w:rPr>
                <w:rFonts w:ascii="Times New Roman" w:hAnsi="Times New Roman" w:cs="Times New Roman"/>
              </w:rPr>
              <w:t>rektoriaus pavaduotojas ugdymui</w:t>
            </w:r>
          </w:p>
          <w:p w14:paraId="68DEB8E8" w14:textId="77777777" w:rsidR="004613C0" w:rsidRPr="004E4C71" w:rsidRDefault="004613C0" w:rsidP="00AB3F97">
            <w:pPr>
              <w:pStyle w:val="Antrinispavadinimas"/>
              <w:spacing w:after="0"/>
              <w:jc w:val="left"/>
              <w:rPr>
                <w:rFonts w:ascii="Times New Roman" w:hAnsi="Times New Roman" w:cs="Times New Roman"/>
              </w:rPr>
            </w:pPr>
          </w:p>
        </w:tc>
        <w:tc>
          <w:tcPr>
            <w:tcW w:w="1666" w:type="dxa"/>
            <w:shd w:val="clear" w:color="auto" w:fill="auto"/>
          </w:tcPr>
          <w:p w14:paraId="43687D77" w14:textId="77777777" w:rsidR="004613C0" w:rsidRPr="004E4C71" w:rsidRDefault="004613C0" w:rsidP="00AB3F97">
            <w:pPr>
              <w:pStyle w:val="Antrinispavadinimas"/>
              <w:spacing w:after="0"/>
              <w:jc w:val="left"/>
              <w:rPr>
                <w:rFonts w:ascii="Times New Roman" w:hAnsi="Times New Roman" w:cs="Times New Roman"/>
              </w:rPr>
            </w:pPr>
            <w:r w:rsidRPr="004E4C71">
              <w:rPr>
                <w:rFonts w:ascii="Times New Roman" w:hAnsi="Times New Roman" w:cs="Times New Roman"/>
              </w:rPr>
              <w:t>Mokymo lėšos, žmogiškieji ištekliai</w:t>
            </w:r>
          </w:p>
        </w:tc>
      </w:tr>
    </w:tbl>
    <w:p w14:paraId="5523B77F" w14:textId="77777777" w:rsidR="008207EA" w:rsidRDefault="008207EA" w:rsidP="00DB40AE">
      <w:pPr>
        <w:suppressAutoHyphens/>
        <w:rPr>
          <w:i/>
          <w:iCs/>
          <w:lang w:eastAsia="ar-SA"/>
        </w:rPr>
      </w:pPr>
    </w:p>
    <w:p w14:paraId="7E39DF35" w14:textId="77777777" w:rsidR="007733A2" w:rsidRDefault="007733A2" w:rsidP="00DB40AE">
      <w:pPr>
        <w:suppressAutoHyphens/>
        <w:rPr>
          <w:i/>
          <w:iCs/>
          <w:lang w:eastAsia="ar-SA"/>
        </w:rPr>
      </w:pPr>
    </w:p>
    <w:p w14:paraId="0D350026" w14:textId="5CE31BB9" w:rsidR="007733A2" w:rsidRPr="007733A2" w:rsidRDefault="007733A2" w:rsidP="007733A2">
      <w:pPr>
        <w:suppressAutoHyphens/>
        <w:jc w:val="center"/>
        <w:rPr>
          <w:iCs/>
          <w:lang w:eastAsia="ar-SA"/>
        </w:rPr>
      </w:pPr>
      <w:r>
        <w:rPr>
          <w:iCs/>
          <w:lang w:eastAsia="ar-SA"/>
        </w:rPr>
        <w:t>–––––––––––––––––––––––––</w:t>
      </w:r>
    </w:p>
    <w:sectPr w:rsidR="007733A2" w:rsidRPr="007733A2" w:rsidSect="003E092A">
      <w:headerReference w:type="even" r:id="rId11"/>
      <w:headerReference w:type="default" r:id="rId12"/>
      <w:footerReference w:type="default" r:id="rId13"/>
      <w:headerReference w:type="first" r:id="rId14"/>
      <w:pgSz w:w="11906" w:h="16838" w:code="9"/>
      <w:pgMar w:top="1134" w:right="567" w:bottom="1134" w:left="1701" w:header="454"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2052" w16cex:dateUtc="2022-05-26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5DAEAD" w16cid:durableId="263A20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9944B" w14:textId="77777777" w:rsidR="00F8022F" w:rsidRDefault="00F8022F">
      <w:r>
        <w:separator/>
      </w:r>
    </w:p>
  </w:endnote>
  <w:endnote w:type="continuationSeparator" w:id="0">
    <w:p w14:paraId="35A696F0" w14:textId="77777777" w:rsidR="00F8022F" w:rsidRDefault="00F8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046A9" w14:textId="77777777" w:rsidR="00C30260" w:rsidRPr="00F70A73" w:rsidRDefault="00C30260">
    <w:pPr>
      <w:pStyle w:val="font5"/>
      <w:jc w:val="center"/>
      <w:rPr>
        <w:sz w:val="24"/>
        <w:szCs w:val="24"/>
      </w:rPr>
    </w:pPr>
    <w:r w:rsidRPr="00F70A73">
      <w:rPr>
        <w:sz w:val="24"/>
        <w:szCs w:val="24"/>
      </w:rPr>
      <w:fldChar w:fldCharType="begin"/>
    </w:r>
    <w:r w:rsidRPr="00F70A73">
      <w:rPr>
        <w:sz w:val="24"/>
        <w:szCs w:val="24"/>
      </w:rPr>
      <w:instrText>PAGE   \* MERGEFORMAT</w:instrText>
    </w:r>
    <w:r w:rsidRPr="00F70A73">
      <w:rPr>
        <w:sz w:val="24"/>
        <w:szCs w:val="24"/>
      </w:rPr>
      <w:fldChar w:fldCharType="separate"/>
    </w:r>
    <w:r w:rsidR="008726BB">
      <w:rPr>
        <w:noProof/>
        <w:sz w:val="24"/>
        <w:szCs w:val="24"/>
      </w:rPr>
      <w:t>2</w:t>
    </w:r>
    <w:r w:rsidRPr="00F70A73">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644FB" w14:textId="77777777" w:rsidR="00F8022F" w:rsidRDefault="00F8022F">
      <w:r>
        <w:separator/>
      </w:r>
    </w:p>
  </w:footnote>
  <w:footnote w:type="continuationSeparator" w:id="0">
    <w:p w14:paraId="6520A1C1" w14:textId="77777777" w:rsidR="00F8022F" w:rsidRDefault="00F80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5E3EC" w14:textId="77777777" w:rsidR="006777B2" w:rsidRDefault="006777B2">
    <w:pPr>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D15BE29" w14:textId="77777777" w:rsidR="006777B2" w:rsidRDefault="006777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0E6B" w14:textId="77777777" w:rsidR="006777B2" w:rsidRDefault="006777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E7A3" w14:textId="77777777" w:rsidR="002E3FF5" w:rsidRDefault="002E3FF5" w:rsidP="002E3FF5">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6"/>
      <w:numFmt w:val="bullet"/>
      <w:lvlText w:val="·"/>
      <w:lvlJc w:val="left"/>
      <w:pPr>
        <w:tabs>
          <w:tab w:val="num" w:pos="720"/>
        </w:tabs>
        <w:ind w:left="0" w:firstLine="0"/>
      </w:pPr>
      <w:rPr>
        <w:rFonts w:ascii="Symbol" w:hAnsi="Symbol" w:cs="Times New Roman"/>
        <w:i w:val="0"/>
        <w:sz w:val="18"/>
      </w:rPr>
    </w:lvl>
  </w:abstractNum>
  <w:abstractNum w:abstractNumId="1">
    <w:nsid w:val="00000002"/>
    <w:multiLevelType w:val="multilevel"/>
    <w:tmpl w:val="3D08C22E"/>
    <w:name w:val="WW8Num6"/>
    <w:lvl w:ilvl="0">
      <w:start w:val="1"/>
      <w:numFmt w:val="decimal"/>
      <w:lvlText w:val="%1."/>
      <w:lvlJc w:val="left"/>
      <w:pPr>
        <w:tabs>
          <w:tab w:val="num" w:pos="720"/>
        </w:tabs>
        <w:ind w:left="0" w:firstLine="0"/>
      </w:pPr>
    </w:lvl>
    <w:lvl w:ilvl="1">
      <w:start w:val="2"/>
      <w:numFmt w:val="decimal"/>
      <w:isLgl/>
      <w:lvlText w:val="%1.%2."/>
      <w:lvlJc w:val="left"/>
      <w:pPr>
        <w:ind w:left="670" w:hanging="540"/>
      </w:pPr>
      <w:rPr>
        <w:rFonts w:hint="default"/>
      </w:rPr>
    </w:lvl>
    <w:lvl w:ilvl="2">
      <w:start w:val="2"/>
      <w:numFmt w:val="decimal"/>
      <w:isLgl/>
      <w:lvlText w:val="%1.%2.%3."/>
      <w:lvlJc w:val="left"/>
      <w:pPr>
        <w:ind w:left="98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73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350" w:hanging="1440"/>
      </w:pPr>
      <w:rPr>
        <w:rFonts w:hint="default"/>
      </w:rPr>
    </w:lvl>
    <w:lvl w:ilvl="8">
      <w:start w:val="1"/>
      <w:numFmt w:val="decimal"/>
      <w:isLgl/>
      <w:lvlText w:val="%1.%2.%3.%4.%5.%6.%7.%8.%9."/>
      <w:lvlJc w:val="left"/>
      <w:pPr>
        <w:ind w:left="2840" w:hanging="1800"/>
      </w:pPr>
      <w:rPr>
        <w:rFonts w:hint="default"/>
      </w:rPr>
    </w:lvl>
  </w:abstractNum>
  <w:abstractNum w:abstractNumId="2">
    <w:nsid w:val="00000003"/>
    <w:multiLevelType w:val="singleLevel"/>
    <w:tmpl w:val="00000003"/>
    <w:name w:val="WW8Num11"/>
    <w:lvl w:ilvl="0">
      <w:start w:val="1"/>
      <w:numFmt w:val="upperRoman"/>
      <w:lvlText w:val="%1."/>
      <w:lvlJc w:val="left"/>
      <w:pPr>
        <w:tabs>
          <w:tab w:val="num" w:pos="1080"/>
        </w:tabs>
        <w:ind w:left="0" w:firstLine="0"/>
      </w:pPr>
    </w:lvl>
  </w:abstractNum>
  <w:abstractNum w:abstractNumId="3">
    <w:nsid w:val="00000004"/>
    <w:multiLevelType w:val="singleLevel"/>
    <w:tmpl w:val="00000004"/>
    <w:name w:val="WW8Num25"/>
    <w:lvl w:ilvl="0">
      <w:start w:val="1"/>
      <w:numFmt w:val="decimal"/>
      <w:lvlText w:val="%1."/>
      <w:lvlJc w:val="left"/>
      <w:pPr>
        <w:tabs>
          <w:tab w:val="num" w:pos="720"/>
        </w:tabs>
        <w:ind w:left="0" w:firstLine="0"/>
      </w:pPr>
    </w:lvl>
  </w:abstractNum>
  <w:abstractNum w:abstractNumId="4">
    <w:nsid w:val="00000005"/>
    <w:multiLevelType w:val="singleLevel"/>
    <w:tmpl w:val="00000005"/>
    <w:name w:val="WW8Num41"/>
    <w:lvl w:ilvl="0">
      <w:start w:val="1"/>
      <w:numFmt w:val="decimal"/>
      <w:lvlText w:val="%1."/>
      <w:lvlJc w:val="left"/>
      <w:pPr>
        <w:tabs>
          <w:tab w:val="num" w:pos="720"/>
        </w:tabs>
        <w:ind w:left="0" w:firstLine="0"/>
      </w:pPr>
    </w:lvl>
  </w:abstractNum>
  <w:abstractNum w:abstractNumId="5">
    <w:nsid w:val="00000006"/>
    <w:multiLevelType w:val="multilevel"/>
    <w:tmpl w:val="00000006"/>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pStyle w:val="Antrat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23904D2"/>
    <w:multiLevelType w:val="hybridMultilevel"/>
    <w:tmpl w:val="128270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33F2CDE"/>
    <w:multiLevelType w:val="hybridMultilevel"/>
    <w:tmpl w:val="418268AE"/>
    <w:lvl w:ilvl="0" w:tplc="02164916">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088D2D52"/>
    <w:multiLevelType w:val="hybridMultilevel"/>
    <w:tmpl w:val="74D8EC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0BCE1C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3F2C39"/>
    <w:multiLevelType w:val="multilevel"/>
    <w:tmpl w:val="6E9A6A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1DA8722D"/>
    <w:multiLevelType w:val="multilevel"/>
    <w:tmpl w:val="E93AF6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C713D0"/>
    <w:multiLevelType w:val="hybridMultilevel"/>
    <w:tmpl w:val="69D4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23A18"/>
    <w:multiLevelType w:val="multilevel"/>
    <w:tmpl w:val="0409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E83B16"/>
    <w:multiLevelType w:val="multilevel"/>
    <w:tmpl w:val="B964D9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CE74D6B"/>
    <w:multiLevelType w:val="hybridMultilevel"/>
    <w:tmpl w:val="6A6A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F4227"/>
    <w:multiLevelType w:val="hybridMultilevel"/>
    <w:tmpl w:val="DD4AD8B4"/>
    <w:lvl w:ilvl="0" w:tplc="AF0E2474">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1B70331"/>
    <w:multiLevelType w:val="multilevel"/>
    <w:tmpl w:val="E93AF6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2A3F47"/>
    <w:multiLevelType w:val="multilevel"/>
    <w:tmpl w:val="60C4B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8E58B2"/>
    <w:multiLevelType w:val="multilevel"/>
    <w:tmpl w:val="E93AF6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D20686"/>
    <w:multiLevelType w:val="hybridMultilevel"/>
    <w:tmpl w:val="D62ACA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A464827"/>
    <w:multiLevelType w:val="multilevel"/>
    <w:tmpl w:val="A25E7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765DA8"/>
    <w:multiLevelType w:val="hybridMultilevel"/>
    <w:tmpl w:val="D0003830"/>
    <w:lvl w:ilvl="0" w:tplc="9A2AE062">
      <w:start w:val="1"/>
      <w:numFmt w:val="decimal"/>
      <w:lvlText w:val="%1."/>
      <w:lvlJc w:val="left"/>
      <w:pPr>
        <w:ind w:left="942" w:hanging="360"/>
      </w:pPr>
      <w:rPr>
        <w:rFonts w:hint="default"/>
      </w:rPr>
    </w:lvl>
    <w:lvl w:ilvl="1" w:tplc="04270019" w:tentative="1">
      <w:start w:val="1"/>
      <w:numFmt w:val="lowerLetter"/>
      <w:lvlText w:val="%2."/>
      <w:lvlJc w:val="left"/>
      <w:pPr>
        <w:ind w:left="1662" w:hanging="360"/>
      </w:pPr>
    </w:lvl>
    <w:lvl w:ilvl="2" w:tplc="0427001B" w:tentative="1">
      <w:start w:val="1"/>
      <w:numFmt w:val="lowerRoman"/>
      <w:lvlText w:val="%3."/>
      <w:lvlJc w:val="right"/>
      <w:pPr>
        <w:ind w:left="2382" w:hanging="180"/>
      </w:pPr>
    </w:lvl>
    <w:lvl w:ilvl="3" w:tplc="0427000F" w:tentative="1">
      <w:start w:val="1"/>
      <w:numFmt w:val="decimal"/>
      <w:lvlText w:val="%4."/>
      <w:lvlJc w:val="left"/>
      <w:pPr>
        <w:ind w:left="3102" w:hanging="360"/>
      </w:pPr>
    </w:lvl>
    <w:lvl w:ilvl="4" w:tplc="04270019" w:tentative="1">
      <w:start w:val="1"/>
      <w:numFmt w:val="lowerLetter"/>
      <w:lvlText w:val="%5."/>
      <w:lvlJc w:val="left"/>
      <w:pPr>
        <w:ind w:left="3822" w:hanging="360"/>
      </w:pPr>
    </w:lvl>
    <w:lvl w:ilvl="5" w:tplc="0427001B" w:tentative="1">
      <w:start w:val="1"/>
      <w:numFmt w:val="lowerRoman"/>
      <w:lvlText w:val="%6."/>
      <w:lvlJc w:val="right"/>
      <w:pPr>
        <w:ind w:left="4542" w:hanging="180"/>
      </w:pPr>
    </w:lvl>
    <w:lvl w:ilvl="6" w:tplc="0427000F" w:tentative="1">
      <w:start w:val="1"/>
      <w:numFmt w:val="decimal"/>
      <w:lvlText w:val="%7."/>
      <w:lvlJc w:val="left"/>
      <w:pPr>
        <w:ind w:left="5262" w:hanging="360"/>
      </w:pPr>
    </w:lvl>
    <w:lvl w:ilvl="7" w:tplc="04270019" w:tentative="1">
      <w:start w:val="1"/>
      <w:numFmt w:val="lowerLetter"/>
      <w:lvlText w:val="%8."/>
      <w:lvlJc w:val="left"/>
      <w:pPr>
        <w:ind w:left="5982" w:hanging="360"/>
      </w:pPr>
    </w:lvl>
    <w:lvl w:ilvl="8" w:tplc="0427001B" w:tentative="1">
      <w:start w:val="1"/>
      <w:numFmt w:val="lowerRoman"/>
      <w:lvlText w:val="%9."/>
      <w:lvlJc w:val="right"/>
      <w:pPr>
        <w:ind w:left="6702" w:hanging="180"/>
      </w:pPr>
    </w:lvl>
  </w:abstractNum>
  <w:abstractNum w:abstractNumId="24">
    <w:nsid w:val="3DDA2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80451E"/>
    <w:multiLevelType w:val="multilevel"/>
    <w:tmpl w:val="04208C3A"/>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FDF087A"/>
    <w:multiLevelType w:val="multilevel"/>
    <w:tmpl w:val="D99A813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792682"/>
    <w:multiLevelType w:val="hybridMultilevel"/>
    <w:tmpl w:val="D6ECDD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9436497"/>
    <w:multiLevelType w:val="multilevel"/>
    <w:tmpl w:val="0409001F"/>
    <w:numStyleLink w:val="Stilius1"/>
  </w:abstractNum>
  <w:abstractNum w:abstractNumId="29">
    <w:nsid w:val="49AD45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A222F36"/>
    <w:multiLevelType w:val="hybridMultilevel"/>
    <w:tmpl w:val="BA6AE396"/>
    <w:lvl w:ilvl="0" w:tplc="CCE87568">
      <w:start w:val="1"/>
      <w:numFmt w:val="decimalZero"/>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nsid w:val="4CBF79F3"/>
    <w:multiLevelType w:val="multilevel"/>
    <w:tmpl w:val="361E96AA"/>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32">
    <w:nsid w:val="4D37743A"/>
    <w:multiLevelType w:val="multilevel"/>
    <w:tmpl w:val="66EAA6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D4E6392"/>
    <w:multiLevelType w:val="hybridMultilevel"/>
    <w:tmpl w:val="326A5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1BD191D"/>
    <w:multiLevelType w:val="multilevel"/>
    <w:tmpl w:val="311A2B3E"/>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B9034C0"/>
    <w:multiLevelType w:val="multilevel"/>
    <w:tmpl w:val="1B60AB76"/>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ascii="Arial" w:hAnsi="Arial" w:cs="Arial"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36">
    <w:nsid w:val="6CBD6E35"/>
    <w:multiLevelType w:val="multilevel"/>
    <w:tmpl w:val="8AF0A08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7E3C2851"/>
    <w:multiLevelType w:val="hybridMultilevel"/>
    <w:tmpl w:val="DC44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7"/>
  </w:num>
  <w:num w:numId="4">
    <w:abstractNumId w:val="36"/>
  </w:num>
  <w:num w:numId="5">
    <w:abstractNumId w:val="11"/>
  </w:num>
  <w:num w:numId="6">
    <w:abstractNumId w:val="7"/>
  </w:num>
  <w:num w:numId="7">
    <w:abstractNumId w:val="33"/>
  </w:num>
  <w:num w:numId="8">
    <w:abstractNumId w:val="22"/>
  </w:num>
  <w:num w:numId="9">
    <w:abstractNumId w:val="26"/>
  </w:num>
  <w:num w:numId="10">
    <w:abstractNumId w:val="15"/>
  </w:num>
  <w:num w:numId="11">
    <w:abstractNumId w:val="30"/>
  </w:num>
  <w:num w:numId="12">
    <w:abstractNumId w:val="21"/>
  </w:num>
  <w:num w:numId="13">
    <w:abstractNumId w:val="25"/>
  </w:num>
  <w:num w:numId="14">
    <w:abstractNumId w:val="9"/>
  </w:num>
  <w:num w:numId="15">
    <w:abstractNumId w:val="23"/>
  </w:num>
  <w:num w:numId="16">
    <w:abstractNumId w:val="27"/>
  </w:num>
  <w:num w:numId="17">
    <w:abstractNumId w:val="0"/>
  </w:num>
  <w:num w:numId="18">
    <w:abstractNumId w:val="1"/>
  </w:num>
  <w:num w:numId="19">
    <w:abstractNumId w:val="2"/>
  </w:num>
  <w:num w:numId="20">
    <w:abstractNumId w:val="6"/>
  </w:num>
  <w:num w:numId="21">
    <w:abstractNumId w:val="8"/>
  </w:num>
  <w:num w:numId="22">
    <w:abstractNumId w:val="19"/>
  </w:num>
  <w:num w:numId="23">
    <w:abstractNumId w:val="35"/>
  </w:num>
  <w:num w:numId="24">
    <w:abstractNumId w:val="32"/>
  </w:num>
  <w:num w:numId="25">
    <w:abstractNumId w:val="31"/>
  </w:num>
  <w:num w:numId="26">
    <w:abstractNumId w:val="12"/>
  </w:num>
  <w:num w:numId="27">
    <w:abstractNumId w:val="13"/>
  </w:num>
  <w:num w:numId="28">
    <w:abstractNumId w:val="16"/>
  </w:num>
  <w:num w:numId="29">
    <w:abstractNumId w:val="24"/>
  </w:num>
  <w:num w:numId="30">
    <w:abstractNumId w:val="29"/>
  </w:num>
  <w:num w:numId="31">
    <w:abstractNumId w:val="37"/>
  </w:num>
  <w:num w:numId="32">
    <w:abstractNumId w:val="10"/>
  </w:num>
  <w:num w:numId="33">
    <w:abstractNumId w:val="14"/>
  </w:num>
  <w:num w:numId="34">
    <w:abstractNumId w:val="28"/>
  </w:num>
  <w:num w:numId="35">
    <w:abstractNumId w:val="2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D3"/>
    <w:rsid w:val="000026AB"/>
    <w:rsid w:val="00002912"/>
    <w:rsid w:val="00002C00"/>
    <w:rsid w:val="000076C0"/>
    <w:rsid w:val="00007BA6"/>
    <w:rsid w:val="0001007C"/>
    <w:rsid w:val="000123AA"/>
    <w:rsid w:val="0001314B"/>
    <w:rsid w:val="00016863"/>
    <w:rsid w:val="000221F9"/>
    <w:rsid w:val="00024EEE"/>
    <w:rsid w:val="000310A8"/>
    <w:rsid w:val="00040A36"/>
    <w:rsid w:val="00041189"/>
    <w:rsid w:val="0004576B"/>
    <w:rsid w:val="00045DB3"/>
    <w:rsid w:val="0004618D"/>
    <w:rsid w:val="000474BD"/>
    <w:rsid w:val="00047993"/>
    <w:rsid w:val="00050823"/>
    <w:rsid w:val="00051576"/>
    <w:rsid w:val="000515CF"/>
    <w:rsid w:val="00052427"/>
    <w:rsid w:val="00065569"/>
    <w:rsid w:val="000708B1"/>
    <w:rsid w:val="0007147C"/>
    <w:rsid w:val="00072019"/>
    <w:rsid w:val="00072E92"/>
    <w:rsid w:val="00077483"/>
    <w:rsid w:val="000863A3"/>
    <w:rsid w:val="00086702"/>
    <w:rsid w:val="0009481E"/>
    <w:rsid w:val="00095002"/>
    <w:rsid w:val="00096BC4"/>
    <w:rsid w:val="000A0F85"/>
    <w:rsid w:val="000A10D2"/>
    <w:rsid w:val="000A35E7"/>
    <w:rsid w:val="000B1FB7"/>
    <w:rsid w:val="000B2570"/>
    <w:rsid w:val="000C003E"/>
    <w:rsid w:val="000C343D"/>
    <w:rsid w:val="000C3756"/>
    <w:rsid w:val="000C4677"/>
    <w:rsid w:val="000C4E60"/>
    <w:rsid w:val="000C6F1B"/>
    <w:rsid w:val="000D0C3B"/>
    <w:rsid w:val="000D1F98"/>
    <w:rsid w:val="000D4BA1"/>
    <w:rsid w:val="000D4FED"/>
    <w:rsid w:val="000D5AEB"/>
    <w:rsid w:val="000D6DBC"/>
    <w:rsid w:val="000D7D46"/>
    <w:rsid w:val="000E0726"/>
    <w:rsid w:val="000E177E"/>
    <w:rsid w:val="000E398A"/>
    <w:rsid w:val="000E6457"/>
    <w:rsid w:val="000E7D22"/>
    <w:rsid w:val="000F1237"/>
    <w:rsid w:val="001025E1"/>
    <w:rsid w:val="0010280A"/>
    <w:rsid w:val="00103F1F"/>
    <w:rsid w:val="00104DE2"/>
    <w:rsid w:val="00106C7E"/>
    <w:rsid w:val="001111D8"/>
    <w:rsid w:val="00113D58"/>
    <w:rsid w:val="00116814"/>
    <w:rsid w:val="00117586"/>
    <w:rsid w:val="00126998"/>
    <w:rsid w:val="00134525"/>
    <w:rsid w:val="001355BE"/>
    <w:rsid w:val="0013789A"/>
    <w:rsid w:val="00137B5B"/>
    <w:rsid w:val="001409F3"/>
    <w:rsid w:val="00142FCE"/>
    <w:rsid w:val="001433F8"/>
    <w:rsid w:val="00143988"/>
    <w:rsid w:val="00143AB7"/>
    <w:rsid w:val="00146CF5"/>
    <w:rsid w:val="0015703F"/>
    <w:rsid w:val="0015723C"/>
    <w:rsid w:val="00160279"/>
    <w:rsid w:val="00162252"/>
    <w:rsid w:val="00164695"/>
    <w:rsid w:val="00166620"/>
    <w:rsid w:val="00174A11"/>
    <w:rsid w:val="00185BB6"/>
    <w:rsid w:val="00185F3C"/>
    <w:rsid w:val="00190B7F"/>
    <w:rsid w:val="001916E0"/>
    <w:rsid w:val="00193190"/>
    <w:rsid w:val="00195C25"/>
    <w:rsid w:val="0019770A"/>
    <w:rsid w:val="001A183C"/>
    <w:rsid w:val="001A2032"/>
    <w:rsid w:val="001A4224"/>
    <w:rsid w:val="001A68A1"/>
    <w:rsid w:val="001B17CA"/>
    <w:rsid w:val="001B235D"/>
    <w:rsid w:val="001C0D47"/>
    <w:rsid w:val="001C0E82"/>
    <w:rsid w:val="001C1969"/>
    <w:rsid w:val="001D18F3"/>
    <w:rsid w:val="001D4E98"/>
    <w:rsid w:val="001E029A"/>
    <w:rsid w:val="001E4C06"/>
    <w:rsid w:val="001E5A2E"/>
    <w:rsid w:val="001E5F1F"/>
    <w:rsid w:val="001F56F9"/>
    <w:rsid w:val="001F6983"/>
    <w:rsid w:val="002010F9"/>
    <w:rsid w:val="0020203A"/>
    <w:rsid w:val="00211CFB"/>
    <w:rsid w:val="00212C7F"/>
    <w:rsid w:val="00213125"/>
    <w:rsid w:val="00214317"/>
    <w:rsid w:val="00215627"/>
    <w:rsid w:val="00216898"/>
    <w:rsid w:val="00217D7C"/>
    <w:rsid w:val="00220512"/>
    <w:rsid w:val="002228B1"/>
    <w:rsid w:val="00225BF0"/>
    <w:rsid w:val="002303AA"/>
    <w:rsid w:val="00230898"/>
    <w:rsid w:val="00231F32"/>
    <w:rsid w:val="00233B80"/>
    <w:rsid w:val="00234751"/>
    <w:rsid w:val="00234C37"/>
    <w:rsid w:val="00243531"/>
    <w:rsid w:val="0024765E"/>
    <w:rsid w:val="002533D1"/>
    <w:rsid w:val="00271CA6"/>
    <w:rsid w:val="00273AB9"/>
    <w:rsid w:val="0027591B"/>
    <w:rsid w:val="00283447"/>
    <w:rsid w:val="00286C85"/>
    <w:rsid w:val="00291EAC"/>
    <w:rsid w:val="00294F43"/>
    <w:rsid w:val="00296E9A"/>
    <w:rsid w:val="002B0807"/>
    <w:rsid w:val="002B5584"/>
    <w:rsid w:val="002B5618"/>
    <w:rsid w:val="002B5FF0"/>
    <w:rsid w:val="002C0538"/>
    <w:rsid w:val="002C13EA"/>
    <w:rsid w:val="002C3638"/>
    <w:rsid w:val="002C3CBB"/>
    <w:rsid w:val="002C75C8"/>
    <w:rsid w:val="002D4CCB"/>
    <w:rsid w:val="002D5FA0"/>
    <w:rsid w:val="002E0A74"/>
    <w:rsid w:val="002E1AB7"/>
    <w:rsid w:val="002E36AB"/>
    <w:rsid w:val="002E3FF5"/>
    <w:rsid w:val="002E41B8"/>
    <w:rsid w:val="002F1F1D"/>
    <w:rsid w:val="002F787D"/>
    <w:rsid w:val="0030204B"/>
    <w:rsid w:val="00302A07"/>
    <w:rsid w:val="00302A22"/>
    <w:rsid w:val="00303035"/>
    <w:rsid w:val="0030343D"/>
    <w:rsid w:val="00304589"/>
    <w:rsid w:val="0031626F"/>
    <w:rsid w:val="00316EFD"/>
    <w:rsid w:val="00321B95"/>
    <w:rsid w:val="00324FA9"/>
    <w:rsid w:val="00332F61"/>
    <w:rsid w:val="00335575"/>
    <w:rsid w:val="00342578"/>
    <w:rsid w:val="003435C2"/>
    <w:rsid w:val="00343FD9"/>
    <w:rsid w:val="00344E14"/>
    <w:rsid w:val="0034682A"/>
    <w:rsid w:val="003476AC"/>
    <w:rsid w:val="003569A1"/>
    <w:rsid w:val="00364544"/>
    <w:rsid w:val="00365473"/>
    <w:rsid w:val="00365FEF"/>
    <w:rsid w:val="00370C6F"/>
    <w:rsid w:val="0037180F"/>
    <w:rsid w:val="00376BE6"/>
    <w:rsid w:val="003774A7"/>
    <w:rsid w:val="00377D17"/>
    <w:rsid w:val="00380B96"/>
    <w:rsid w:val="00390E2A"/>
    <w:rsid w:val="00393252"/>
    <w:rsid w:val="00397151"/>
    <w:rsid w:val="00397FC4"/>
    <w:rsid w:val="003A4402"/>
    <w:rsid w:val="003A7EA0"/>
    <w:rsid w:val="003B067B"/>
    <w:rsid w:val="003B1AEF"/>
    <w:rsid w:val="003B46F7"/>
    <w:rsid w:val="003B7C56"/>
    <w:rsid w:val="003C1508"/>
    <w:rsid w:val="003C459A"/>
    <w:rsid w:val="003C6BFB"/>
    <w:rsid w:val="003D023D"/>
    <w:rsid w:val="003D200A"/>
    <w:rsid w:val="003D6256"/>
    <w:rsid w:val="003D71B5"/>
    <w:rsid w:val="003D7E65"/>
    <w:rsid w:val="003E092A"/>
    <w:rsid w:val="003E1F62"/>
    <w:rsid w:val="003E3616"/>
    <w:rsid w:val="003E6FE9"/>
    <w:rsid w:val="003E7CA4"/>
    <w:rsid w:val="003F36C3"/>
    <w:rsid w:val="003F4A0E"/>
    <w:rsid w:val="00402EA0"/>
    <w:rsid w:val="004033F1"/>
    <w:rsid w:val="004050CB"/>
    <w:rsid w:val="00405F6B"/>
    <w:rsid w:val="00411A09"/>
    <w:rsid w:val="0041716C"/>
    <w:rsid w:val="00421145"/>
    <w:rsid w:val="00421952"/>
    <w:rsid w:val="00421A94"/>
    <w:rsid w:val="00427E72"/>
    <w:rsid w:val="00431CF5"/>
    <w:rsid w:val="00435716"/>
    <w:rsid w:val="0043614D"/>
    <w:rsid w:val="004440D4"/>
    <w:rsid w:val="00444F59"/>
    <w:rsid w:val="00446CC4"/>
    <w:rsid w:val="0045086E"/>
    <w:rsid w:val="0045442D"/>
    <w:rsid w:val="004613C0"/>
    <w:rsid w:val="004632E1"/>
    <w:rsid w:val="00464AA2"/>
    <w:rsid w:val="00470DC3"/>
    <w:rsid w:val="00477019"/>
    <w:rsid w:val="00480ADA"/>
    <w:rsid w:val="0048237C"/>
    <w:rsid w:val="0048471C"/>
    <w:rsid w:val="00485E1B"/>
    <w:rsid w:val="00493735"/>
    <w:rsid w:val="0049381A"/>
    <w:rsid w:val="00495B93"/>
    <w:rsid w:val="00496702"/>
    <w:rsid w:val="00497CC7"/>
    <w:rsid w:val="004A6F42"/>
    <w:rsid w:val="004A77E8"/>
    <w:rsid w:val="004B4240"/>
    <w:rsid w:val="004B6962"/>
    <w:rsid w:val="004C09E7"/>
    <w:rsid w:val="004D34BD"/>
    <w:rsid w:val="004D389B"/>
    <w:rsid w:val="004D3AAE"/>
    <w:rsid w:val="004D4E24"/>
    <w:rsid w:val="004D61A1"/>
    <w:rsid w:val="004D7E73"/>
    <w:rsid w:val="004E04AF"/>
    <w:rsid w:val="004E4C71"/>
    <w:rsid w:val="004E7F21"/>
    <w:rsid w:val="004F02D3"/>
    <w:rsid w:val="004F6637"/>
    <w:rsid w:val="00501299"/>
    <w:rsid w:val="005027C4"/>
    <w:rsid w:val="00504898"/>
    <w:rsid w:val="00507532"/>
    <w:rsid w:val="0051087C"/>
    <w:rsid w:val="00514901"/>
    <w:rsid w:val="00514CB3"/>
    <w:rsid w:val="005166CB"/>
    <w:rsid w:val="00522686"/>
    <w:rsid w:val="005227D9"/>
    <w:rsid w:val="00523014"/>
    <w:rsid w:val="00524AA3"/>
    <w:rsid w:val="0053774D"/>
    <w:rsid w:val="00542D9E"/>
    <w:rsid w:val="00543AAA"/>
    <w:rsid w:val="00546537"/>
    <w:rsid w:val="00547D6B"/>
    <w:rsid w:val="0055159A"/>
    <w:rsid w:val="0055289C"/>
    <w:rsid w:val="00557DE6"/>
    <w:rsid w:val="00565D54"/>
    <w:rsid w:val="00565E9C"/>
    <w:rsid w:val="00567F72"/>
    <w:rsid w:val="00570C21"/>
    <w:rsid w:val="00572128"/>
    <w:rsid w:val="00572AFD"/>
    <w:rsid w:val="00580BC0"/>
    <w:rsid w:val="00582C0F"/>
    <w:rsid w:val="00591687"/>
    <w:rsid w:val="0059196D"/>
    <w:rsid w:val="0059255B"/>
    <w:rsid w:val="005A1CEB"/>
    <w:rsid w:val="005A65C5"/>
    <w:rsid w:val="005B1162"/>
    <w:rsid w:val="005B3554"/>
    <w:rsid w:val="005B392C"/>
    <w:rsid w:val="005B654E"/>
    <w:rsid w:val="005C0E10"/>
    <w:rsid w:val="005C19B1"/>
    <w:rsid w:val="005C3F7D"/>
    <w:rsid w:val="005C4857"/>
    <w:rsid w:val="005D0DEA"/>
    <w:rsid w:val="005E1CBA"/>
    <w:rsid w:val="005E61FE"/>
    <w:rsid w:val="005F00C3"/>
    <w:rsid w:val="005F0DF7"/>
    <w:rsid w:val="005F2E3E"/>
    <w:rsid w:val="005F4F7B"/>
    <w:rsid w:val="005F73AA"/>
    <w:rsid w:val="006006BB"/>
    <w:rsid w:val="00600E6B"/>
    <w:rsid w:val="00600EF0"/>
    <w:rsid w:val="00605BE3"/>
    <w:rsid w:val="00606EAC"/>
    <w:rsid w:val="00607723"/>
    <w:rsid w:val="006103F5"/>
    <w:rsid w:val="0061410D"/>
    <w:rsid w:val="00614B0A"/>
    <w:rsid w:val="00620367"/>
    <w:rsid w:val="006212DA"/>
    <w:rsid w:val="00626102"/>
    <w:rsid w:val="00631EC1"/>
    <w:rsid w:val="00632BEC"/>
    <w:rsid w:val="00634983"/>
    <w:rsid w:val="00636FDB"/>
    <w:rsid w:val="0064371D"/>
    <w:rsid w:val="00645B46"/>
    <w:rsid w:val="00647124"/>
    <w:rsid w:val="0065021B"/>
    <w:rsid w:val="0065124D"/>
    <w:rsid w:val="00656DC4"/>
    <w:rsid w:val="00661D47"/>
    <w:rsid w:val="006657B1"/>
    <w:rsid w:val="00665A44"/>
    <w:rsid w:val="00666855"/>
    <w:rsid w:val="00673DF2"/>
    <w:rsid w:val="00675A76"/>
    <w:rsid w:val="006773E9"/>
    <w:rsid w:val="006777B2"/>
    <w:rsid w:val="006811A4"/>
    <w:rsid w:val="0068353A"/>
    <w:rsid w:val="0069180E"/>
    <w:rsid w:val="006A34F0"/>
    <w:rsid w:val="006A7046"/>
    <w:rsid w:val="006B376C"/>
    <w:rsid w:val="006B457A"/>
    <w:rsid w:val="006B60D1"/>
    <w:rsid w:val="006B6B6B"/>
    <w:rsid w:val="006C1122"/>
    <w:rsid w:val="006C2138"/>
    <w:rsid w:val="006C4A04"/>
    <w:rsid w:val="006C4D63"/>
    <w:rsid w:val="006C7F95"/>
    <w:rsid w:val="006D13DB"/>
    <w:rsid w:val="006D4EB6"/>
    <w:rsid w:val="006D5DE5"/>
    <w:rsid w:val="006E2D84"/>
    <w:rsid w:val="006E3AD4"/>
    <w:rsid w:val="006F38AC"/>
    <w:rsid w:val="007030D3"/>
    <w:rsid w:val="00704982"/>
    <w:rsid w:val="00714071"/>
    <w:rsid w:val="0072039C"/>
    <w:rsid w:val="00725288"/>
    <w:rsid w:val="007258FA"/>
    <w:rsid w:val="00725B1B"/>
    <w:rsid w:val="0072710C"/>
    <w:rsid w:val="007315A1"/>
    <w:rsid w:val="00732F35"/>
    <w:rsid w:val="0074002F"/>
    <w:rsid w:val="0074535D"/>
    <w:rsid w:val="0074706B"/>
    <w:rsid w:val="0075043C"/>
    <w:rsid w:val="0075186B"/>
    <w:rsid w:val="00751D68"/>
    <w:rsid w:val="00752EAB"/>
    <w:rsid w:val="00754AA7"/>
    <w:rsid w:val="00754B20"/>
    <w:rsid w:val="00760B59"/>
    <w:rsid w:val="00763890"/>
    <w:rsid w:val="007667B7"/>
    <w:rsid w:val="00767590"/>
    <w:rsid w:val="00767A64"/>
    <w:rsid w:val="007733A2"/>
    <w:rsid w:val="00777BB0"/>
    <w:rsid w:val="00780D38"/>
    <w:rsid w:val="0078126B"/>
    <w:rsid w:val="00781A72"/>
    <w:rsid w:val="0078269A"/>
    <w:rsid w:val="0079042F"/>
    <w:rsid w:val="00791441"/>
    <w:rsid w:val="00792752"/>
    <w:rsid w:val="007A00D6"/>
    <w:rsid w:val="007A08D1"/>
    <w:rsid w:val="007A1F0C"/>
    <w:rsid w:val="007A2A07"/>
    <w:rsid w:val="007A688C"/>
    <w:rsid w:val="007B60DE"/>
    <w:rsid w:val="007C03BE"/>
    <w:rsid w:val="007C7384"/>
    <w:rsid w:val="007D0041"/>
    <w:rsid w:val="007D1C02"/>
    <w:rsid w:val="007D2E68"/>
    <w:rsid w:val="007D51F5"/>
    <w:rsid w:val="007E0FB1"/>
    <w:rsid w:val="007E3D2E"/>
    <w:rsid w:val="007E5348"/>
    <w:rsid w:val="007E661B"/>
    <w:rsid w:val="007E682D"/>
    <w:rsid w:val="007F09AA"/>
    <w:rsid w:val="007F6A48"/>
    <w:rsid w:val="007F7523"/>
    <w:rsid w:val="007F78E1"/>
    <w:rsid w:val="008000D9"/>
    <w:rsid w:val="00801D15"/>
    <w:rsid w:val="008042C4"/>
    <w:rsid w:val="008050E7"/>
    <w:rsid w:val="00812B67"/>
    <w:rsid w:val="008132F5"/>
    <w:rsid w:val="00817140"/>
    <w:rsid w:val="00820222"/>
    <w:rsid w:val="008207EA"/>
    <w:rsid w:val="00820FFA"/>
    <w:rsid w:val="00826A08"/>
    <w:rsid w:val="00831764"/>
    <w:rsid w:val="00835A3D"/>
    <w:rsid w:val="00840FE0"/>
    <w:rsid w:val="00842A43"/>
    <w:rsid w:val="00845CBA"/>
    <w:rsid w:val="00845FB9"/>
    <w:rsid w:val="00856509"/>
    <w:rsid w:val="00864A3F"/>
    <w:rsid w:val="00867283"/>
    <w:rsid w:val="00872057"/>
    <w:rsid w:val="008726BB"/>
    <w:rsid w:val="00875E69"/>
    <w:rsid w:val="008803E6"/>
    <w:rsid w:val="008805BF"/>
    <w:rsid w:val="00882CD3"/>
    <w:rsid w:val="00885091"/>
    <w:rsid w:val="00885B0E"/>
    <w:rsid w:val="00885E69"/>
    <w:rsid w:val="00886E36"/>
    <w:rsid w:val="00887C68"/>
    <w:rsid w:val="00894170"/>
    <w:rsid w:val="0089664D"/>
    <w:rsid w:val="008A035D"/>
    <w:rsid w:val="008A5789"/>
    <w:rsid w:val="008A6B93"/>
    <w:rsid w:val="008B0AC1"/>
    <w:rsid w:val="008B5554"/>
    <w:rsid w:val="008C072B"/>
    <w:rsid w:val="008C15C9"/>
    <w:rsid w:val="008C2189"/>
    <w:rsid w:val="008C7B49"/>
    <w:rsid w:val="008D1C92"/>
    <w:rsid w:val="008D1D05"/>
    <w:rsid w:val="008D6E90"/>
    <w:rsid w:val="008D70B3"/>
    <w:rsid w:val="008D72D6"/>
    <w:rsid w:val="008E00C2"/>
    <w:rsid w:val="008E1D24"/>
    <w:rsid w:val="008F5F8A"/>
    <w:rsid w:val="008F6526"/>
    <w:rsid w:val="008F7042"/>
    <w:rsid w:val="00901ABB"/>
    <w:rsid w:val="00902625"/>
    <w:rsid w:val="00905334"/>
    <w:rsid w:val="00906627"/>
    <w:rsid w:val="00907F89"/>
    <w:rsid w:val="00910892"/>
    <w:rsid w:val="0091153A"/>
    <w:rsid w:val="00911D81"/>
    <w:rsid w:val="00914031"/>
    <w:rsid w:val="0091425E"/>
    <w:rsid w:val="00917337"/>
    <w:rsid w:val="00926832"/>
    <w:rsid w:val="009336C7"/>
    <w:rsid w:val="00933887"/>
    <w:rsid w:val="00935184"/>
    <w:rsid w:val="00941466"/>
    <w:rsid w:val="00944F2A"/>
    <w:rsid w:val="0095263E"/>
    <w:rsid w:val="00952DBB"/>
    <w:rsid w:val="0095362F"/>
    <w:rsid w:val="00955881"/>
    <w:rsid w:val="00967933"/>
    <w:rsid w:val="0097007C"/>
    <w:rsid w:val="0097742F"/>
    <w:rsid w:val="00980707"/>
    <w:rsid w:val="00981101"/>
    <w:rsid w:val="00981930"/>
    <w:rsid w:val="00991BA7"/>
    <w:rsid w:val="009939C0"/>
    <w:rsid w:val="00996AF1"/>
    <w:rsid w:val="00996C33"/>
    <w:rsid w:val="009A110E"/>
    <w:rsid w:val="009A4E29"/>
    <w:rsid w:val="009A7252"/>
    <w:rsid w:val="009B446F"/>
    <w:rsid w:val="009B56B3"/>
    <w:rsid w:val="009B5FE9"/>
    <w:rsid w:val="009C2297"/>
    <w:rsid w:val="009D064F"/>
    <w:rsid w:val="009D0921"/>
    <w:rsid w:val="009D50D8"/>
    <w:rsid w:val="009D5516"/>
    <w:rsid w:val="009D6D4F"/>
    <w:rsid w:val="009E5BA7"/>
    <w:rsid w:val="009F5DC4"/>
    <w:rsid w:val="009F7EA7"/>
    <w:rsid w:val="00A01616"/>
    <w:rsid w:val="00A06923"/>
    <w:rsid w:val="00A12EA1"/>
    <w:rsid w:val="00A170B6"/>
    <w:rsid w:val="00A2520A"/>
    <w:rsid w:val="00A2745B"/>
    <w:rsid w:val="00A317F6"/>
    <w:rsid w:val="00A34AB2"/>
    <w:rsid w:val="00A3685E"/>
    <w:rsid w:val="00A374AD"/>
    <w:rsid w:val="00A40B7C"/>
    <w:rsid w:val="00A45857"/>
    <w:rsid w:val="00A56057"/>
    <w:rsid w:val="00A725AE"/>
    <w:rsid w:val="00A76C68"/>
    <w:rsid w:val="00A80DDE"/>
    <w:rsid w:val="00A8405B"/>
    <w:rsid w:val="00A8430A"/>
    <w:rsid w:val="00A86754"/>
    <w:rsid w:val="00A93011"/>
    <w:rsid w:val="00A93D1C"/>
    <w:rsid w:val="00AA3CEC"/>
    <w:rsid w:val="00AA64EA"/>
    <w:rsid w:val="00AB1D1E"/>
    <w:rsid w:val="00AB3F97"/>
    <w:rsid w:val="00AB4E61"/>
    <w:rsid w:val="00AB555C"/>
    <w:rsid w:val="00AC43CC"/>
    <w:rsid w:val="00AC458B"/>
    <w:rsid w:val="00AC6327"/>
    <w:rsid w:val="00AC6BDA"/>
    <w:rsid w:val="00AD0B5B"/>
    <w:rsid w:val="00AD0B6E"/>
    <w:rsid w:val="00AD350A"/>
    <w:rsid w:val="00AD3583"/>
    <w:rsid w:val="00AD49B9"/>
    <w:rsid w:val="00AD4AC1"/>
    <w:rsid w:val="00AD66C2"/>
    <w:rsid w:val="00AD6ABA"/>
    <w:rsid w:val="00AD717A"/>
    <w:rsid w:val="00AD7B85"/>
    <w:rsid w:val="00AE161E"/>
    <w:rsid w:val="00AE54FE"/>
    <w:rsid w:val="00AE6AE7"/>
    <w:rsid w:val="00AF0D2F"/>
    <w:rsid w:val="00AF170C"/>
    <w:rsid w:val="00AF3D1A"/>
    <w:rsid w:val="00AF517C"/>
    <w:rsid w:val="00AF6DE4"/>
    <w:rsid w:val="00AF7494"/>
    <w:rsid w:val="00B012FB"/>
    <w:rsid w:val="00B0230D"/>
    <w:rsid w:val="00B02BEC"/>
    <w:rsid w:val="00B06E14"/>
    <w:rsid w:val="00B071F5"/>
    <w:rsid w:val="00B153B1"/>
    <w:rsid w:val="00B1791C"/>
    <w:rsid w:val="00B2306A"/>
    <w:rsid w:val="00B2527D"/>
    <w:rsid w:val="00B25D29"/>
    <w:rsid w:val="00B303CB"/>
    <w:rsid w:val="00B306D7"/>
    <w:rsid w:val="00B31988"/>
    <w:rsid w:val="00B379E8"/>
    <w:rsid w:val="00B41C4B"/>
    <w:rsid w:val="00B428BD"/>
    <w:rsid w:val="00B42B70"/>
    <w:rsid w:val="00B42F8D"/>
    <w:rsid w:val="00B453DF"/>
    <w:rsid w:val="00B4576A"/>
    <w:rsid w:val="00B45AC9"/>
    <w:rsid w:val="00B462BE"/>
    <w:rsid w:val="00B462C8"/>
    <w:rsid w:val="00B5176F"/>
    <w:rsid w:val="00B5478E"/>
    <w:rsid w:val="00B65845"/>
    <w:rsid w:val="00B72C64"/>
    <w:rsid w:val="00B73F48"/>
    <w:rsid w:val="00B76A1D"/>
    <w:rsid w:val="00B83FBC"/>
    <w:rsid w:val="00B84B29"/>
    <w:rsid w:val="00B85AC5"/>
    <w:rsid w:val="00B85D79"/>
    <w:rsid w:val="00B87CDA"/>
    <w:rsid w:val="00B90A24"/>
    <w:rsid w:val="00B918A2"/>
    <w:rsid w:val="00B94AEB"/>
    <w:rsid w:val="00B95385"/>
    <w:rsid w:val="00B95BF1"/>
    <w:rsid w:val="00B96F0E"/>
    <w:rsid w:val="00B976B1"/>
    <w:rsid w:val="00BA084A"/>
    <w:rsid w:val="00BA0B78"/>
    <w:rsid w:val="00BA2397"/>
    <w:rsid w:val="00BA6DC8"/>
    <w:rsid w:val="00BA7792"/>
    <w:rsid w:val="00BA779A"/>
    <w:rsid w:val="00BB0134"/>
    <w:rsid w:val="00BB033E"/>
    <w:rsid w:val="00BB0E28"/>
    <w:rsid w:val="00BB23B5"/>
    <w:rsid w:val="00BB244E"/>
    <w:rsid w:val="00BB249A"/>
    <w:rsid w:val="00BB67AD"/>
    <w:rsid w:val="00BC0708"/>
    <w:rsid w:val="00BC4641"/>
    <w:rsid w:val="00BC7F48"/>
    <w:rsid w:val="00BD2B07"/>
    <w:rsid w:val="00BD2D08"/>
    <w:rsid w:val="00BD76ED"/>
    <w:rsid w:val="00BE0AB7"/>
    <w:rsid w:val="00BE24D0"/>
    <w:rsid w:val="00BE4843"/>
    <w:rsid w:val="00BE5915"/>
    <w:rsid w:val="00BF0EC4"/>
    <w:rsid w:val="00BF1177"/>
    <w:rsid w:val="00BF1F47"/>
    <w:rsid w:val="00C01653"/>
    <w:rsid w:val="00C02B7F"/>
    <w:rsid w:val="00C102B0"/>
    <w:rsid w:val="00C10E98"/>
    <w:rsid w:val="00C12692"/>
    <w:rsid w:val="00C147F8"/>
    <w:rsid w:val="00C14845"/>
    <w:rsid w:val="00C165FE"/>
    <w:rsid w:val="00C22C5F"/>
    <w:rsid w:val="00C22C71"/>
    <w:rsid w:val="00C231E3"/>
    <w:rsid w:val="00C235B1"/>
    <w:rsid w:val="00C30260"/>
    <w:rsid w:val="00C3187B"/>
    <w:rsid w:val="00C3370F"/>
    <w:rsid w:val="00C35B0E"/>
    <w:rsid w:val="00C51CF7"/>
    <w:rsid w:val="00C565D7"/>
    <w:rsid w:val="00C572D7"/>
    <w:rsid w:val="00C70FB0"/>
    <w:rsid w:val="00C76F8B"/>
    <w:rsid w:val="00C8023D"/>
    <w:rsid w:val="00C8161F"/>
    <w:rsid w:val="00C82114"/>
    <w:rsid w:val="00C84E4B"/>
    <w:rsid w:val="00C85CCD"/>
    <w:rsid w:val="00C91479"/>
    <w:rsid w:val="00C91AEF"/>
    <w:rsid w:val="00C94B9F"/>
    <w:rsid w:val="00C96F6C"/>
    <w:rsid w:val="00CA2900"/>
    <w:rsid w:val="00CA5390"/>
    <w:rsid w:val="00CA7C21"/>
    <w:rsid w:val="00CB2966"/>
    <w:rsid w:val="00CB3820"/>
    <w:rsid w:val="00CB3BC1"/>
    <w:rsid w:val="00CB5F80"/>
    <w:rsid w:val="00CB67DA"/>
    <w:rsid w:val="00CC0F20"/>
    <w:rsid w:val="00CC1FC5"/>
    <w:rsid w:val="00CD00B0"/>
    <w:rsid w:val="00CD0B95"/>
    <w:rsid w:val="00CD38C0"/>
    <w:rsid w:val="00CD4A31"/>
    <w:rsid w:val="00CD4B49"/>
    <w:rsid w:val="00CD5D3F"/>
    <w:rsid w:val="00CD6B7D"/>
    <w:rsid w:val="00CD73E9"/>
    <w:rsid w:val="00CE0307"/>
    <w:rsid w:val="00CE2199"/>
    <w:rsid w:val="00CE5D72"/>
    <w:rsid w:val="00CE7DD6"/>
    <w:rsid w:val="00CF0F6B"/>
    <w:rsid w:val="00CF2411"/>
    <w:rsid w:val="00CF31F6"/>
    <w:rsid w:val="00CF400A"/>
    <w:rsid w:val="00CF50A2"/>
    <w:rsid w:val="00D0572D"/>
    <w:rsid w:val="00D106B4"/>
    <w:rsid w:val="00D13A9A"/>
    <w:rsid w:val="00D14536"/>
    <w:rsid w:val="00D21EC5"/>
    <w:rsid w:val="00D23233"/>
    <w:rsid w:val="00D2719C"/>
    <w:rsid w:val="00D27AD4"/>
    <w:rsid w:val="00D31771"/>
    <w:rsid w:val="00D32365"/>
    <w:rsid w:val="00D33FB6"/>
    <w:rsid w:val="00D343D0"/>
    <w:rsid w:val="00D45FB5"/>
    <w:rsid w:val="00D50A28"/>
    <w:rsid w:val="00D547E2"/>
    <w:rsid w:val="00D55A5F"/>
    <w:rsid w:val="00D56E6B"/>
    <w:rsid w:val="00D61B99"/>
    <w:rsid w:val="00D653AE"/>
    <w:rsid w:val="00D7287E"/>
    <w:rsid w:val="00D7454E"/>
    <w:rsid w:val="00D75B27"/>
    <w:rsid w:val="00D90B80"/>
    <w:rsid w:val="00D958AB"/>
    <w:rsid w:val="00D96482"/>
    <w:rsid w:val="00D96686"/>
    <w:rsid w:val="00DA0D96"/>
    <w:rsid w:val="00DA2CE3"/>
    <w:rsid w:val="00DB1326"/>
    <w:rsid w:val="00DB2720"/>
    <w:rsid w:val="00DB40AE"/>
    <w:rsid w:val="00DB5D82"/>
    <w:rsid w:val="00DC0554"/>
    <w:rsid w:val="00DC0633"/>
    <w:rsid w:val="00DC2F83"/>
    <w:rsid w:val="00DC6E4A"/>
    <w:rsid w:val="00DD05F0"/>
    <w:rsid w:val="00DD42A5"/>
    <w:rsid w:val="00DE0B54"/>
    <w:rsid w:val="00DE15E9"/>
    <w:rsid w:val="00DE2D9B"/>
    <w:rsid w:val="00DE3902"/>
    <w:rsid w:val="00DE40D7"/>
    <w:rsid w:val="00DE6783"/>
    <w:rsid w:val="00DF0908"/>
    <w:rsid w:val="00DF1889"/>
    <w:rsid w:val="00DF5A23"/>
    <w:rsid w:val="00E02713"/>
    <w:rsid w:val="00E02E14"/>
    <w:rsid w:val="00E03DB4"/>
    <w:rsid w:val="00E04217"/>
    <w:rsid w:val="00E05098"/>
    <w:rsid w:val="00E05B36"/>
    <w:rsid w:val="00E1209B"/>
    <w:rsid w:val="00E1468E"/>
    <w:rsid w:val="00E2784E"/>
    <w:rsid w:val="00E30FBE"/>
    <w:rsid w:val="00E339ED"/>
    <w:rsid w:val="00E34EF4"/>
    <w:rsid w:val="00E40A51"/>
    <w:rsid w:val="00E437A9"/>
    <w:rsid w:val="00E53760"/>
    <w:rsid w:val="00E552CC"/>
    <w:rsid w:val="00E60621"/>
    <w:rsid w:val="00E60834"/>
    <w:rsid w:val="00E608D0"/>
    <w:rsid w:val="00E73E70"/>
    <w:rsid w:val="00E85784"/>
    <w:rsid w:val="00E91247"/>
    <w:rsid w:val="00E9508A"/>
    <w:rsid w:val="00E96DD5"/>
    <w:rsid w:val="00E97A8F"/>
    <w:rsid w:val="00EA2354"/>
    <w:rsid w:val="00EA456E"/>
    <w:rsid w:val="00EC0159"/>
    <w:rsid w:val="00EC2231"/>
    <w:rsid w:val="00EC249F"/>
    <w:rsid w:val="00EC7812"/>
    <w:rsid w:val="00ED08D6"/>
    <w:rsid w:val="00ED0F5A"/>
    <w:rsid w:val="00ED1C1C"/>
    <w:rsid w:val="00ED298A"/>
    <w:rsid w:val="00ED4BFF"/>
    <w:rsid w:val="00ED7837"/>
    <w:rsid w:val="00EE058E"/>
    <w:rsid w:val="00EE42DB"/>
    <w:rsid w:val="00EE46CD"/>
    <w:rsid w:val="00EF0871"/>
    <w:rsid w:val="00EF72DC"/>
    <w:rsid w:val="00F05A7C"/>
    <w:rsid w:val="00F147C1"/>
    <w:rsid w:val="00F2131A"/>
    <w:rsid w:val="00F253AF"/>
    <w:rsid w:val="00F32028"/>
    <w:rsid w:val="00F34E96"/>
    <w:rsid w:val="00F36904"/>
    <w:rsid w:val="00F36A56"/>
    <w:rsid w:val="00F36B35"/>
    <w:rsid w:val="00F40A19"/>
    <w:rsid w:val="00F4133F"/>
    <w:rsid w:val="00F41547"/>
    <w:rsid w:val="00F418AB"/>
    <w:rsid w:val="00F4226C"/>
    <w:rsid w:val="00F43A4A"/>
    <w:rsid w:val="00F43C97"/>
    <w:rsid w:val="00F45FAC"/>
    <w:rsid w:val="00F4696F"/>
    <w:rsid w:val="00F478FF"/>
    <w:rsid w:val="00F5085A"/>
    <w:rsid w:val="00F52AEC"/>
    <w:rsid w:val="00F70582"/>
    <w:rsid w:val="00F70A73"/>
    <w:rsid w:val="00F74AEB"/>
    <w:rsid w:val="00F76AB6"/>
    <w:rsid w:val="00F77AFE"/>
    <w:rsid w:val="00F8022F"/>
    <w:rsid w:val="00F823B4"/>
    <w:rsid w:val="00F83DAD"/>
    <w:rsid w:val="00F86BB6"/>
    <w:rsid w:val="00F96D58"/>
    <w:rsid w:val="00FA162F"/>
    <w:rsid w:val="00FB266B"/>
    <w:rsid w:val="00FB5DF1"/>
    <w:rsid w:val="00FB6CDC"/>
    <w:rsid w:val="00FC07A3"/>
    <w:rsid w:val="00FC0BDC"/>
    <w:rsid w:val="00FC0DAB"/>
    <w:rsid w:val="00FC1D49"/>
    <w:rsid w:val="00FC5497"/>
    <w:rsid w:val="00FC5878"/>
    <w:rsid w:val="00FC7C09"/>
    <w:rsid w:val="00FD1B39"/>
    <w:rsid w:val="00FD2CDF"/>
    <w:rsid w:val="00FD4DDE"/>
    <w:rsid w:val="00FD604F"/>
    <w:rsid w:val="00FD70D3"/>
    <w:rsid w:val="00FE3238"/>
    <w:rsid w:val="00FE6837"/>
    <w:rsid w:val="00FF0AD8"/>
    <w:rsid w:val="00FF63C4"/>
    <w:rsid w:val="00FF7A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9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widowControl w:val="0"/>
      <w:jc w:val="center"/>
      <w:outlineLvl w:val="0"/>
    </w:pPr>
    <w:rPr>
      <w:b/>
      <w:bCs/>
      <w:caps/>
      <w:sz w:val="22"/>
      <w:szCs w:val="20"/>
    </w:rPr>
  </w:style>
  <w:style w:type="paragraph" w:styleId="Antrat2">
    <w:name w:val="heading 2"/>
    <w:basedOn w:val="prastasis"/>
    <w:next w:val="prastasis"/>
    <w:qFormat/>
    <w:pPr>
      <w:keepNext/>
      <w:widowControl w:val="0"/>
      <w:outlineLvl w:val="1"/>
    </w:pPr>
    <w:rPr>
      <w:b/>
      <w:bCs/>
      <w:sz w:val="22"/>
      <w:szCs w:val="20"/>
    </w:rPr>
  </w:style>
  <w:style w:type="paragraph" w:styleId="Antrat3">
    <w:name w:val="heading 3"/>
    <w:basedOn w:val="prastasis"/>
    <w:next w:val="prastasis"/>
    <w:qFormat/>
    <w:pPr>
      <w:keepNext/>
      <w:numPr>
        <w:ilvl w:val="2"/>
        <w:numId w:val="1"/>
      </w:numPr>
      <w:suppressAutoHyphens/>
      <w:ind w:right="-766"/>
      <w:jc w:val="center"/>
      <w:outlineLvl w:val="2"/>
    </w:pPr>
    <w:rPr>
      <w:b/>
      <w:bCs/>
      <w:lang w:eastAsia="ar-SA"/>
    </w:rPr>
  </w:style>
  <w:style w:type="paragraph" w:styleId="Antrat4">
    <w:name w:val="heading 4"/>
    <w:basedOn w:val="prastasis"/>
    <w:next w:val="prastasis"/>
    <w:link w:val="Antrat4Diagrama"/>
    <w:semiHidden/>
    <w:unhideWhenUsed/>
    <w:qFormat/>
    <w:rsid w:val="00E02E14"/>
    <w:pPr>
      <w:keepNext/>
      <w:spacing w:before="240" w:after="60"/>
      <w:outlineLvl w:val="3"/>
    </w:pPr>
    <w:rPr>
      <w:rFonts w:ascii="Calibri" w:hAnsi="Calibri"/>
      <w:b/>
      <w:bCs/>
      <w:sz w:val="28"/>
      <w:szCs w:val="28"/>
    </w:rPr>
  </w:style>
  <w:style w:type="paragraph" w:styleId="Antrat6">
    <w:name w:val="heading 6"/>
    <w:basedOn w:val="prastasis"/>
    <w:next w:val="prastasis"/>
    <w:qFormat/>
    <w:pPr>
      <w:keepNext/>
      <w:ind w:left="1800" w:firstLine="360"/>
      <w:jc w:val="both"/>
      <w:outlineLvl w:val="5"/>
    </w:pPr>
    <w:rPr>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style>
  <w:style w:type="paragraph" w:styleId="Pavadinimas">
    <w:name w:val="Title"/>
    <w:basedOn w:val="prastasis"/>
    <w:next w:val="Antrinispavadinimas"/>
    <w:link w:val="PavadinimasDiagrama"/>
    <w:uiPriority w:val="99"/>
    <w:qFormat/>
    <w:pPr>
      <w:suppressAutoHyphens/>
      <w:jc w:val="center"/>
    </w:pPr>
    <w:rPr>
      <w:b/>
      <w:bCs/>
      <w:lang w:eastAsia="ar-SA"/>
    </w:rPr>
  </w:style>
  <w:style w:type="paragraph" w:styleId="Antrinispavadinimas">
    <w:name w:val="Subtitle"/>
    <w:basedOn w:val="prastasis"/>
    <w:qFormat/>
    <w:pPr>
      <w:suppressAutoHyphens/>
      <w:spacing w:after="60"/>
      <w:jc w:val="center"/>
      <w:outlineLvl w:val="1"/>
    </w:pPr>
    <w:rPr>
      <w:rFonts w:ascii="Arial" w:hAnsi="Arial" w:cs="Arial"/>
      <w:lang w:eastAsia="ar-SA"/>
    </w:rPr>
  </w:style>
  <w:style w:type="character" w:customStyle="1" w:styleId="PavadinimasDiagrama">
    <w:name w:val="Pavadinimas Diagrama"/>
    <w:link w:val="Pavadinimas"/>
    <w:uiPriority w:val="99"/>
    <w:rsid w:val="00016863"/>
    <w:rPr>
      <w:b/>
      <w:bCs/>
      <w:sz w:val="24"/>
      <w:szCs w:val="24"/>
      <w:lang w:eastAsia="ar-SA"/>
    </w:rPr>
  </w:style>
  <w:style w:type="paragraph" w:customStyle="1" w:styleId="DefinitionTerm">
    <w:name w:val="Definition Term"/>
    <w:basedOn w:val="prastasis"/>
    <w:next w:val="prastasis"/>
    <w:rPr>
      <w:lang w:eastAsia="lt-LT"/>
    </w:rPr>
  </w:style>
  <w:style w:type="paragraph" w:customStyle="1" w:styleId="Normaltab">
    <w:name w:val="Normal tab"/>
    <w:basedOn w:val="prastasis"/>
    <w:next w:val="prastasis"/>
    <w:pPr>
      <w:tabs>
        <w:tab w:val="left" w:pos="851"/>
      </w:tabs>
      <w:suppressAutoHyphens/>
      <w:spacing w:before="140" w:after="140"/>
    </w:pPr>
    <w:rPr>
      <w:rFonts w:ascii="HelveticaLT" w:hAnsi="HelveticaLT"/>
      <w:caps/>
      <w:sz w:val="20"/>
      <w:szCs w:val="20"/>
      <w:lang w:eastAsia="ar-SA"/>
    </w:rPr>
  </w:style>
  <w:style w:type="paragraph" w:customStyle="1" w:styleId="font5">
    <w:name w:val="font5"/>
    <w:basedOn w:val="prastasis"/>
    <w:pPr>
      <w:suppressAutoHyphens/>
      <w:spacing w:before="280" w:after="280"/>
    </w:pPr>
    <w:rPr>
      <w:b/>
      <w:bCs/>
      <w:sz w:val="20"/>
      <w:szCs w:val="20"/>
      <w:lang w:eastAsia="ar-SA"/>
    </w:rPr>
  </w:style>
  <w:style w:type="paragraph" w:styleId="Porat">
    <w:name w:val="footer"/>
    <w:basedOn w:val="prastasis"/>
    <w:link w:val="PoratDiagrama"/>
    <w:uiPriority w:val="99"/>
    <w:pPr>
      <w:tabs>
        <w:tab w:val="center" w:pos="4153"/>
        <w:tab w:val="right" w:pos="8306"/>
      </w:tabs>
    </w:pPr>
    <w:rPr>
      <w:szCs w:val="20"/>
      <w:lang w:eastAsia="lt-LT"/>
    </w:rPr>
  </w:style>
  <w:style w:type="character" w:customStyle="1" w:styleId="PoratDiagrama">
    <w:name w:val="Poraštė Diagrama"/>
    <w:link w:val="Porat"/>
    <w:uiPriority w:val="99"/>
    <w:rsid w:val="00B72C64"/>
    <w:rPr>
      <w:sz w:val="24"/>
    </w:rPr>
  </w:style>
  <w:style w:type="paragraph" w:customStyle="1" w:styleId="xl127">
    <w:name w:val="xl127"/>
    <w:basedOn w:val="prastasis"/>
    <w:pPr>
      <w:suppressAutoHyphens/>
      <w:spacing w:before="280" w:after="280"/>
      <w:jc w:val="center"/>
    </w:pPr>
    <w:rPr>
      <w:rFonts w:ascii="Arial" w:hAnsi="Arial" w:cs="Arial"/>
      <w:b/>
      <w:bCs/>
      <w:lang w:eastAsia="ar-SA"/>
    </w:rPr>
  </w:style>
  <w:style w:type="paragraph" w:styleId="Antrats">
    <w:name w:val="header"/>
    <w:basedOn w:val="prastasis"/>
    <w:pPr>
      <w:widowControl w:val="0"/>
      <w:tabs>
        <w:tab w:val="center" w:pos="4153"/>
        <w:tab w:val="right" w:pos="8306"/>
      </w:tabs>
    </w:pPr>
    <w:rPr>
      <w:sz w:val="22"/>
      <w:szCs w:val="20"/>
    </w:rPr>
  </w:style>
  <w:style w:type="table" w:styleId="Lentelstinklelis">
    <w:name w:val="Table Grid"/>
    <w:basedOn w:val="prastojilentel"/>
    <w:rsid w:val="0007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016863"/>
    <w:rPr>
      <w:lang w:val="en-GB"/>
    </w:rPr>
  </w:style>
  <w:style w:type="character" w:customStyle="1" w:styleId="PagrindinistekstasDiagrama">
    <w:name w:val="Pagrindinis tekstas Diagrama"/>
    <w:link w:val="Pagrindinistekstas"/>
    <w:uiPriority w:val="99"/>
    <w:rsid w:val="00016863"/>
    <w:rPr>
      <w:sz w:val="24"/>
      <w:szCs w:val="24"/>
      <w:lang w:val="en-GB" w:eastAsia="en-US"/>
    </w:rPr>
  </w:style>
  <w:style w:type="paragraph" w:styleId="Betarp">
    <w:name w:val="No Spacing"/>
    <w:basedOn w:val="prastasis"/>
    <w:uiPriority w:val="1"/>
    <w:qFormat/>
    <w:rsid w:val="00C85CCD"/>
    <w:rPr>
      <w:rFonts w:ascii="Calibri" w:eastAsia="Calibri" w:hAnsi="Calibri"/>
      <w:sz w:val="22"/>
      <w:szCs w:val="22"/>
    </w:rPr>
  </w:style>
  <w:style w:type="paragraph" w:customStyle="1" w:styleId="Default">
    <w:name w:val="Default"/>
    <w:link w:val="DefaultDiagrama"/>
    <w:rsid w:val="006777B2"/>
    <w:pPr>
      <w:autoSpaceDE w:val="0"/>
      <w:autoSpaceDN w:val="0"/>
      <w:adjustRightInd w:val="0"/>
    </w:pPr>
    <w:rPr>
      <w:color w:val="000000"/>
      <w:sz w:val="24"/>
      <w:szCs w:val="24"/>
    </w:rPr>
  </w:style>
  <w:style w:type="paragraph" w:customStyle="1" w:styleId="a">
    <w:basedOn w:val="prastasis"/>
    <w:next w:val="Antrinispavadinimas"/>
    <w:qFormat/>
    <w:rsid w:val="004F6637"/>
    <w:pPr>
      <w:suppressAutoHyphens/>
      <w:spacing w:after="60"/>
      <w:jc w:val="center"/>
      <w:outlineLvl w:val="1"/>
    </w:pPr>
    <w:rPr>
      <w:rFonts w:ascii="Arial" w:hAnsi="Arial" w:cs="Arial"/>
      <w:lang w:eastAsia="ar-SA"/>
    </w:rPr>
  </w:style>
  <w:style w:type="character" w:styleId="Hipersaitas">
    <w:name w:val="Hyperlink"/>
    <w:unhideWhenUsed/>
    <w:rsid w:val="00AD3583"/>
    <w:rPr>
      <w:color w:val="0000FF"/>
      <w:u w:val="single"/>
    </w:rPr>
  </w:style>
  <w:style w:type="paragraph" w:styleId="Debesliotekstas">
    <w:name w:val="Balloon Text"/>
    <w:basedOn w:val="prastasis"/>
    <w:link w:val="DebesliotekstasDiagrama"/>
    <w:semiHidden/>
    <w:unhideWhenUsed/>
    <w:rsid w:val="00D61B99"/>
    <w:rPr>
      <w:rFonts w:ascii="Tahoma" w:hAnsi="Tahoma" w:cs="Tahoma"/>
      <w:sz w:val="16"/>
      <w:szCs w:val="16"/>
    </w:rPr>
  </w:style>
  <w:style w:type="character" w:customStyle="1" w:styleId="DebesliotekstasDiagrama">
    <w:name w:val="Debesėlio tekstas Diagrama"/>
    <w:link w:val="Debesliotekstas"/>
    <w:semiHidden/>
    <w:rsid w:val="00D61B99"/>
    <w:rPr>
      <w:rFonts w:ascii="Tahoma" w:hAnsi="Tahoma" w:cs="Tahoma"/>
      <w:sz w:val="16"/>
      <w:szCs w:val="16"/>
      <w:lang w:eastAsia="en-US"/>
    </w:rPr>
  </w:style>
  <w:style w:type="character" w:customStyle="1" w:styleId="DefaultDiagrama">
    <w:name w:val="Default Diagrama"/>
    <w:link w:val="Default"/>
    <w:rsid w:val="00886E36"/>
    <w:rPr>
      <w:color w:val="000000"/>
      <w:sz w:val="24"/>
      <w:szCs w:val="24"/>
      <w:lang w:val="lt-LT" w:eastAsia="lt-LT"/>
    </w:rPr>
  </w:style>
  <w:style w:type="paragraph" w:styleId="Pagrindinistekstas2">
    <w:name w:val="Body Text 2"/>
    <w:basedOn w:val="prastasis"/>
    <w:link w:val="Pagrindinistekstas2Diagrama"/>
    <w:rsid w:val="008B0AC1"/>
    <w:pPr>
      <w:spacing w:after="120" w:line="480" w:lineRule="auto"/>
    </w:pPr>
    <w:rPr>
      <w:lang w:eastAsia="lt-LT"/>
    </w:rPr>
  </w:style>
  <w:style w:type="character" w:customStyle="1" w:styleId="Pagrindinistekstas2Diagrama">
    <w:name w:val="Pagrindinis tekstas 2 Diagrama"/>
    <w:link w:val="Pagrindinistekstas2"/>
    <w:rsid w:val="008B0AC1"/>
    <w:rPr>
      <w:sz w:val="24"/>
      <w:szCs w:val="24"/>
      <w:lang w:val="lt-LT" w:eastAsia="lt-LT"/>
    </w:rPr>
  </w:style>
  <w:style w:type="paragraph" w:customStyle="1" w:styleId="Antrate3">
    <w:name w:val="Antrate 3"/>
    <w:basedOn w:val="prastasis"/>
    <w:next w:val="prastasis"/>
    <w:rsid w:val="008B0AC1"/>
    <w:pPr>
      <w:autoSpaceDE w:val="0"/>
      <w:autoSpaceDN w:val="0"/>
      <w:adjustRightInd w:val="0"/>
      <w:jc w:val="center"/>
    </w:pPr>
    <w:rPr>
      <w:lang w:eastAsia="lt-LT"/>
    </w:rPr>
  </w:style>
  <w:style w:type="paragraph" w:styleId="Sraopastraipa">
    <w:name w:val="List Paragraph"/>
    <w:basedOn w:val="prastasis"/>
    <w:uiPriority w:val="34"/>
    <w:qFormat/>
    <w:rsid w:val="00BA0B78"/>
    <w:pPr>
      <w:ind w:left="720"/>
    </w:pPr>
  </w:style>
  <w:style w:type="character" w:styleId="Emfaz">
    <w:name w:val="Emphasis"/>
    <w:uiPriority w:val="20"/>
    <w:qFormat/>
    <w:rsid w:val="00887C68"/>
    <w:rPr>
      <w:i/>
      <w:iCs/>
    </w:rPr>
  </w:style>
  <w:style w:type="character" w:customStyle="1" w:styleId="textexposedshow">
    <w:name w:val="text_exposed_show"/>
    <w:rsid w:val="005027C4"/>
  </w:style>
  <w:style w:type="character" w:customStyle="1" w:styleId="il">
    <w:name w:val="il"/>
    <w:rsid w:val="002E36AB"/>
  </w:style>
  <w:style w:type="character" w:customStyle="1" w:styleId="Antrat4Diagrama">
    <w:name w:val="Antraštė 4 Diagrama"/>
    <w:link w:val="Antrat4"/>
    <w:semiHidden/>
    <w:rsid w:val="00E02E14"/>
    <w:rPr>
      <w:rFonts w:ascii="Calibri" w:eastAsia="Times New Roman" w:hAnsi="Calibri" w:cs="Times New Roman"/>
      <w:b/>
      <w:bCs/>
      <w:sz w:val="28"/>
      <w:szCs w:val="28"/>
      <w:lang w:val="lt-LT"/>
    </w:rPr>
  </w:style>
  <w:style w:type="numbering" w:customStyle="1" w:styleId="Stilius1">
    <w:name w:val="Stilius1"/>
    <w:uiPriority w:val="99"/>
    <w:rsid w:val="00E339ED"/>
    <w:pPr>
      <w:numPr>
        <w:numId w:val="33"/>
      </w:numPr>
    </w:pPr>
  </w:style>
  <w:style w:type="paragraph" w:styleId="Pataisymai">
    <w:name w:val="Revision"/>
    <w:hidden/>
    <w:uiPriority w:val="99"/>
    <w:semiHidden/>
    <w:rsid w:val="00C82114"/>
    <w:rPr>
      <w:sz w:val="24"/>
      <w:szCs w:val="24"/>
      <w:lang w:eastAsia="en-US"/>
    </w:rPr>
  </w:style>
  <w:style w:type="character" w:styleId="Komentaronuoroda">
    <w:name w:val="annotation reference"/>
    <w:basedOn w:val="Numatytasispastraiposriftas"/>
    <w:semiHidden/>
    <w:unhideWhenUsed/>
    <w:rsid w:val="00D56E6B"/>
    <w:rPr>
      <w:sz w:val="16"/>
      <w:szCs w:val="16"/>
    </w:rPr>
  </w:style>
  <w:style w:type="paragraph" w:styleId="Komentarotekstas">
    <w:name w:val="annotation text"/>
    <w:basedOn w:val="prastasis"/>
    <w:link w:val="KomentarotekstasDiagrama"/>
    <w:semiHidden/>
    <w:unhideWhenUsed/>
    <w:rsid w:val="00D56E6B"/>
    <w:rPr>
      <w:sz w:val="20"/>
      <w:szCs w:val="20"/>
    </w:rPr>
  </w:style>
  <w:style w:type="character" w:customStyle="1" w:styleId="KomentarotekstasDiagrama">
    <w:name w:val="Komentaro tekstas Diagrama"/>
    <w:basedOn w:val="Numatytasispastraiposriftas"/>
    <w:link w:val="Komentarotekstas"/>
    <w:semiHidden/>
    <w:rsid w:val="00D56E6B"/>
    <w:rPr>
      <w:lang w:eastAsia="en-US"/>
    </w:rPr>
  </w:style>
  <w:style w:type="paragraph" w:styleId="Komentarotema">
    <w:name w:val="annotation subject"/>
    <w:basedOn w:val="Komentarotekstas"/>
    <w:next w:val="Komentarotekstas"/>
    <w:link w:val="KomentarotemaDiagrama"/>
    <w:semiHidden/>
    <w:unhideWhenUsed/>
    <w:rsid w:val="00D56E6B"/>
    <w:rPr>
      <w:b/>
      <w:bCs/>
    </w:rPr>
  </w:style>
  <w:style w:type="character" w:customStyle="1" w:styleId="KomentarotemaDiagrama">
    <w:name w:val="Komentaro tema Diagrama"/>
    <w:basedOn w:val="KomentarotekstasDiagrama"/>
    <w:link w:val="Komentarotema"/>
    <w:semiHidden/>
    <w:rsid w:val="00D56E6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widowControl w:val="0"/>
      <w:jc w:val="center"/>
      <w:outlineLvl w:val="0"/>
    </w:pPr>
    <w:rPr>
      <w:b/>
      <w:bCs/>
      <w:caps/>
      <w:sz w:val="22"/>
      <w:szCs w:val="20"/>
    </w:rPr>
  </w:style>
  <w:style w:type="paragraph" w:styleId="Antrat2">
    <w:name w:val="heading 2"/>
    <w:basedOn w:val="prastasis"/>
    <w:next w:val="prastasis"/>
    <w:qFormat/>
    <w:pPr>
      <w:keepNext/>
      <w:widowControl w:val="0"/>
      <w:outlineLvl w:val="1"/>
    </w:pPr>
    <w:rPr>
      <w:b/>
      <w:bCs/>
      <w:sz w:val="22"/>
      <w:szCs w:val="20"/>
    </w:rPr>
  </w:style>
  <w:style w:type="paragraph" w:styleId="Antrat3">
    <w:name w:val="heading 3"/>
    <w:basedOn w:val="prastasis"/>
    <w:next w:val="prastasis"/>
    <w:qFormat/>
    <w:pPr>
      <w:keepNext/>
      <w:numPr>
        <w:ilvl w:val="2"/>
        <w:numId w:val="1"/>
      </w:numPr>
      <w:suppressAutoHyphens/>
      <w:ind w:right="-766"/>
      <w:jc w:val="center"/>
      <w:outlineLvl w:val="2"/>
    </w:pPr>
    <w:rPr>
      <w:b/>
      <w:bCs/>
      <w:lang w:eastAsia="ar-SA"/>
    </w:rPr>
  </w:style>
  <w:style w:type="paragraph" w:styleId="Antrat4">
    <w:name w:val="heading 4"/>
    <w:basedOn w:val="prastasis"/>
    <w:next w:val="prastasis"/>
    <w:link w:val="Antrat4Diagrama"/>
    <w:semiHidden/>
    <w:unhideWhenUsed/>
    <w:qFormat/>
    <w:rsid w:val="00E02E14"/>
    <w:pPr>
      <w:keepNext/>
      <w:spacing w:before="240" w:after="60"/>
      <w:outlineLvl w:val="3"/>
    </w:pPr>
    <w:rPr>
      <w:rFonts w:ascii="Calibri" w:hAnsi="Calibri"/>
      <w:b/>
      <w:bCs/>
      <w:sz w:val="28"/>
      <w:szCs w:val="28"/>
    </w:rPr>
  </w:style>
  <w:style w:type="paragraph" w:styleId="Antrat6">
    <w:name w:val="heading 6"/>
    <w:basedOn w:val="prastasis"/>
    <w:next w:val="prastasis"/>
    <w:qFormat/>
    <w:pPr>
      <w:keepNext/>
      <w:ind w:left="1800" w:firstLine="360"/>
      <w:jc w:val="both"/>
      <w:outlineLvl w:val="5"/>
    </w:pPr>
    <w:rPr>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style>
  <w:style w:type="paragraph" w:styleId="Pavadinimas">
    <w:name w:val="Title"/>
    <w:basedOn w:val="prastasis"/>
    <w:next w:val="Antrinispavadinimas"/>
    <w:link w:val="PavadinimasDiagrama"/>
    <w:uiPriority w:val="99"/>
    <w:qFormat/>
    <w:pPr>
      <w:suppressAutoHyphens/>
      <w:jc w:val="center"/>
    </w:pPr>
    <w:rPr>
      <w:b/>
      <w:bCs/>
      <w:lang w:eastAsia="ar-SA"/>
    </w:rPr>
  </w:style>
  <w:style w:type="paragraph" w:styleId="Antrinispavadinimas">
    <w:name w:val="Subtitle"/>
    <w:basedOn w:val="prastasis"/>
    <w:qFormat/>
    <w:pPr>
      <w:suppressAutoHyphens/>
      <w:spacing w:after="60"/>
      <w:jc w:val="center"/>
      <w:outlineLvl w:val="1"/>
    </w:pPr>
    <w:rPr>
      <w:rFonts w:ascii="Arial" w:hAnsi="Arial" w:cs="Arial"/>
      <w:lang w:eastAsia="ar-SA"/>
    </w:rPr>
  </w:style>
  <w:style w:type="character" w:customStyle="1" w:styleId="PavadinimasDiagrama">
    <w:name w:val="Pavadinimas Diagrama"/>
    <w:link w:val="Pavadinimas"/>
    <w:uiPriority w:val="99"/>
    <w:rsid w:val="00016863"/>
    <w:rPr>
      <w:b/>
      <w:bCs/>
      <w:sz w:val="24"/>
      <w:szCs w:val="24"/>
      <w:lang w:eastAsia="ar-SA"/>
    </w:rPr>
  </w:style>
  <w:style w:type="paragraph" w:customStyle="1" w:styleId="DefinitionTerm">
    <w:name w:val="Definition Term"/>
    <w:basedOn w:val="prastasis"/>
    <w:next w:val="prastasis"/>
    <w:rPr>
      <w:lang w:eastAsia="lt-LT"/>
    </w:rPr>
  </w:style>
  <w:style w:type="paragraph" w:customStyle="1" w:styleId="Normaltab">
    <w:name w:val="Normal tab"/>
    <w:basedOn w:val="prastasis"/>
    <w:next w:val="prastasis"/>
    <w:pPr>
      <w:tabs>
        <w:tab w:val="left" w:pos="851"/>
      </w:tabs>
      <w:suppressAutoHyphens/>
      <w:spacing w:before="140" w:after="140"/>
    </w:pPr>
    <w:rPr>
      <w:rFonts w:ascii="HelveticaLT" w:hAnsi="HelveticaLT"/>
      <w:caps/>
      <w:sz w:val="20"/>
      <w:szCs w:val="20"/>
      <w:lang w:eastAsia="ar-SA"/>
    </w:rPr>
  </w:style>
  <w:style w:type="paragraph" w:customStyle="1" w:styleId="font5">
    <w:name w:val="font5"/>
    <w:basedOn w:val="prastasis"/>
    <w:pPr>
      <w:suppressAutoHyphens/>
      <w:spacing w:before="280" w:after="280"/>
    </w:pPr>
    <w:rPr>
      <w:b/>
      <w:bCs/>
      <w:sz w:val="20"/>
      <w:szCs w:val="20"/>
      <w:lang w:eastAsia="ar-SA"/>
    </w:rPr>
  </w:style>
  <w:style w:type="paragraph" w:styleId="Porat">
    <w:name w:val="footer"/>
    <w:basedOn w:val="prastasis"/>
    <w:link w:val="PoratDiagrama"/>
    <w:uiPriority w:val="99"/>
    <w:pPr>
      <w:tabs>
        <w:tab w:val="center" w:pos="4153"/>
        <w:tab w:val="right" w:pos="8306"/>
      </w:tabs>
    </w:pPr>
    <w:rPr>
      <w:szCs w:val="20"/>
      <w:lang w:eastAsia="lt-LT"/>
    </w:rPr>
  </w:style>
  <w:style w:type="character" w:customStyle="1" w:styleId="PoratDiagrama">
    <w:name w:val="Poraštė Diagrama"/>
    <w:link w:val="Porat"/>
    <w:uiPriority w:val="99"/>
    <w:rsid w:val="00B72C64"/>
    <w:rPr>
      <w:sz w:val="24"/>
    </w:rPr>
  </w:style>
  <w:style w:type="paragraph" w:customStyle="1" w:styleId="xl127">
    <w:name w:val="xl127"/>
    <w:basedOn w:val="prastasis"/>
    <w:pPr>
      <w:suppressAutoHyphens/>
      <w:spacing w:before="280" w:after="280"/>
      <w:jc w:val="center"/>
    </w:pPr>
    <w:rPr>
      <w:rFonts w:ascii="Arial" w:hAnsi="Arial" w:cs="Arial"/>
      <w:b/>
      <w:bCs/>
      <w:lang w:eastAsia="ar-SA"/>
    </w:rPr>
  </w:style>
  <w:style w:type="paragraph" w:styleId="Antrats">
    <w:name w:val="header"/>
    <w:basedOn w:val="prastasis"/>
    <w:pPr>
      <w:widowControl w:val="0"/>
      <w:tabs>
        <w:tab w:val="center" w:pos="4153"/>
        <w:tab w:val="right" w:pos="8306"/>
      </w:tabs>
    </w:pPr>
    <w:rPr>
      <w:sz w:val="22"/>
      <w:szCs w:val="20"/>
    </w:rPr>
  </w:style>
  <w:style w:type="table" w:styleId="Lentelstinklelis">
    <w:name w:val="Table Grid"/>
    <w:basedOn w:val="prastojilentel"/>
    <w:rsid w:val="0007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016863"/>
    <w:rPr>
      <w:lang w:val="en-GB"/>
    </w:rPr>
  </w:style>
  <w:style w:type="character" w:customStyle="1" w:styleId="PagrindinistekstasDiagrama">
    <w:name w:val="Pagrindinis tekstas Diagrama"/>
    <w:link w:val="Pagrindinistekstas"/>
    <w:uiPriority w:val="99"/>
    <w:rsid w:val="00016863"/>
    <w:rPr>
      <w:sz w:val="24"/>
      <w:szCs w:val="24"/>
      <w:lang w:val="en-GB" w:eastAsia="en-US"/>
    </w:rPr>
  </w:style>
  <w:style w:type="paragraph" w:styleId="Betarp">
    <w:name w:val="No Spacing"/>
    <w:basedOn w:val="prastasis"/>
    <w:uiPriority w:val="1"/>
    <w:qFormat/>
    <w:rsid w:val="00C85CCD"/>
    <w:rPr>
      <w:rFonts w:ascii="Calibri" w:eastAsia="Calibri" w:hAnsi="Calibri"/>
      <w:sz w:val="22"/>
      <w:szCs w:val="22"/>
    </w:rPr>
  </w:style>
  <w:style w:type="paragraph" w:customStyle="1" w:styleId="Default">
    <w:name w:val="Default"/>
    <w:link w:val="DefaultDiagrama"/>
    <w:rsid w:val="006777B2"/>
    <w:pPr>
      <w:autoSpaceDE w:val="0"/>
      <w:autoSpaceDN w:val="0"/>
      <w:adjustRightInd w:val="0"/>
    </w:pPr>
    <w:rPr>
      <w:color w:val="000000"/>
      <w:sz w:val="24"/>
      <w:szCs w:val="24"/>
    </w:rPr>
  </w:style>
  <w:style w:type="paragraph" w:customStyle="1" w:styleId="a">
    <w:basedOn w:val="prastasis"/>
    <w:next w:val="Antrinispavadinimas"/>
    <w:qFormat/>
    <w:rsid w:val="004F6637"/>
    <w:pPr>
      <w:suppressAutoHyphens/>
      <w:spacing w:after="60"/>
      <w:jc w:val="center"/>
      <w:outlineLvl w:val="1"/>
    </w:pPr>
    <w:rPr>
      <w:rFonts w:ascii="Arial" w:hAnsi="Arial" w:cs="Arial"/>
      <w:lang w:eastAsia="ar-SA"/>
    </w:rPr>
  </w:style>
  <w:style w:type="character" w:styleId="Hipersaitas">
    <w:name w:val="Hyperlink"/>
    <w:unhideWhenUsed/>
    <w:rsid w:val="00AD3583"/>
    <w:rPr>
      <w:color w:val="0000FF"/>
      <w:u w:val="single"/>
    </w:rPr>
  </w:style>
  <w:style w:type="paragraph" w:styleId="Debesliotekstas">
    <w:name w:val="Balloon Text"/>
    <w:basedOn w:val="prastasis"/>
    <w:link w:val="DebesliotekstasDiagrama"/>
    <w:semiHidden/>
    <w:unhideWhenUsed/>
    <w:rsid w:val="00D61B99"/>
    <w:rPr>
      <w:rFonts w:ascii="Tahoma" w:hAnsi="Tahoma" w:cs="Tahoma"/>
      <w:sz w:val="16"/>
      <w:szCs w:val="16"/>
    </w:rPr>
  </w:style>
  <w:style w:type="character" w:customStyle="1" w:styleId="DebesliotekstasDiagrama">
    <w:name w:val="Debesėlio tekstas Diagrama"/>
    <w:link w:val="Debesliotekstas"/>
    <w:semiHidden/>
    <w:rsid w:val="00D61B99"/>
    <w:rPr>
      <w:rFonts w:ascii="Tahoma" w:hAnsi="Tahoma" w:cs="Tahoma"/>
      <w:sz w:val="16"/>
      <w:szCs w:val="16"/>
      <w:lang w:eastAsia="en-US"/>
    </w:rPr>
  </w:style>
  <w:style w:type="character" w:customStyle="1" w:styleId="DefaultDiagrama">
    <w:name w:val="Default Diagrama"/>
    <w:link w:val="Default"/>
    <w:rsid w:val="00886E36"/>
    <w:rPr>
      <w:color w:val="000000"/>
      <w:sz w:val="24"/>
      <w:szCs w:val="24"/>
      <w:lang w:val="lt-LT" w:eastAsia="lt-LT"/>
    </w:rPr>
  </w:style>
  <w:style w:type="paragraph" w:styleId="Pagrindinistekstas2">
    <w:name w:val="Body Text 2"/>
    <w:basedOn w:val="prastasis"/>
    <w:link w:val="Pagrindinistekstas2Diagrama"/>
    <w:rsid w:val="008B0AC1"/>
    <w:pPr>
      <w:spacing w:after="120" w:line="480" w:lineRule="auto"/>
    </w:pPr>
    <w:rPr>
      <w:lang w:eastAsia="lt-LT"/>
    </w:rPr>
  </w:style>
  <w:style w:type="character" w:customStyle="1" w:styleId="Pagrindinistekstas2Diagrama">
    <w:name w:val="Pagrindinis tekstas 2 Diagrama"/>
    <w:link w:val="Pagrindinistekstas2"/>
    <w:rsid w:val="008B0AC1"/>
    <w:rPr>
      <w:sz w:val="24"/>
      <w:szCs w:val="24"/>
      <w:lang w:val="lt-LT" w:eastAsia="lt-LT"/>
    </w:rPr>
  </w:style>
  <w:style w:type="paragraph" w:customStyle="1" w:styleId="Antrate3">
    <w:name w:val="Antrate 3"/>
    <w:basedOn w:val="prastasis"/>
    <w:next w:val="prastasis"/>
    <w:rsid w:val="008B0AC1"/>
    <w:pPr>
      <w:autoSpaceDE w:val="0"/>
      <w:autoSpaceDN w:val="0"/>
      <w:adjustRightInd w:val="0"/>
      <w:jc w:val="center"/>
    </w:pPr>
    <w:rPr>
      <w:lang w:eastAsia="lt-LT"/>
    </w:rPr>
  </w:style>
  <w:style w:type="paragraph" w:styleId="Sraopastraipa">
    <w:name w:val="List Paragraph"/>
    <w:basedOn w:val="prastasis"/>
    <w:uiPriority w:val="34"/>
    <w:qFormat/>
    <w:rsid w:val="00BA0B78"/>
    <w:pPr>
      <w:ind w:left="720"/>
    </w:pPr>
  </w:style>
  <w:style w:type="character" w:styleId="Emfaz">
    <w:name w:val="Emphasis"/>
    <w:uiPriority w:val="20"/>
    <w:qFormat/>
    <w:rsid w:val="00887C68"/>
    <w:rPr>
      <w:i/>
      <w:iCs/>
    </w:rPr>
  </w:style>
  <w:style w:type="character" w:customStyle="1" w:styleId="textexposedshow">
    <w:name w:val="text_exposed_show"/>
    <w:rsid w:val="005027C4"/>
  </w:style>
  <w:style w:type="character" w:customStyle="1" w:styleId="il">
    <w:name w:val="il"/>
    <w:rsid w:val="002E36AB"/>
  </w:style>
  <w:style w:type="character" w:customStyle="1" w:styleId="Antrat4Diagrama">
    <w:name w:val="Antraštė 4 Diagrama"/>
    <w:link w:val="Antrat4"/>
    <w:semiHidden/>
    <w:rsid w:val="00E02E14"/>
    <w:rPr>
      <w:rFonts w:ascii="Calibri" w:eastAsia="Times New Roman" w:hAnsi="Calibri" w:cs="Times New Roman"/>
      <w:b/>
      <w:bCs/>
      <w:sz w:val="28"/>
      <w:szCs w:val="28"/>
      <w:lang w:val="lt-LT"/>
    </w:rPr>
  </w:style>
  <w:style w:type="numbering" w:customStyle="1" w:styleId="Stilius1">
    <w:name w:val="Stilius1"/>
    <w:uiPriority w:val="99"/>
    <w:rsid w:val="00E339ED"/>
    <w:pPr>
      <w:numPr>
        <w:numId w:val="33"/>
      </w:numPr>
    </w:pPr>
  </w:style>
  <w:style w:type="paragraph" w:styleId="Pataisymai">
    <w:name w:val="Revision"/>
    <w:hidden/>
    <w:uiPriority w:val="99"/>
    <w:semiHidden/>
    <w:rsid w:val="00C82114"/>
    <w:rPr>
      <w:sz w:val="24"/>
      <w:szCs w:val="24"/>
      <w:lang w:eastAsia="en-US"/>
    </w:rPr>
  </w:style>
  <w:style w:type="character" w:styleId="Komentaronuoroda">
    <w:name w:val="annotation reference"/>
    <w:basedOn w:val="Numatytasispastraiposriftas"/>
    <w:semiHidden/>
    <w:unhideWhenUsed/>
    <w:rsid w:val="00D56E6B"/>
    <w:rPr>
      <w:sz w:val="16"/>
      <w:szCs w:val="16"/>
    </w:rPr>
  </w:style>
  <w:style w:type="paragraph" w:styleId="Komentarotekstas">
    <w:name w:val="annotation text"/>
    <w:basedOn w:val="prastasis"/>
    <w:link w:val="KomentarotekstasDiagrama"/>
    <w:semiHidden/>
    <w:unhideWhenUsed/>
    <w:rsid w:val="00D56E6B"/>
    <w:rPr>
      <w:sz w:val="20"/>
      <w:szCs w:val="20"/>
    </w:rPr>
  </w:style>
  <w:style w:type="character" w:customStyle="1" w:styleId="KomentarotekstasDiagrama">
    <w:name w:val="Komentaro tekstas Diagrama"/>
    <w:basedOn w:val="Numatytasispastraiposriftas"/>
    <w:link w:val="Komentarotekstas"/>
    <w:semiHidden/>
    <w:rsid w:val="00D56E6B"/>
    <w:rPr>
      <w:lang w:eastAsia="en-US"/>
    </w:rPr>
  </w:style>
  <w:style w:type="paragraph" w:styleId="Komentarotema">
    <w:name w:val="annotation subject"/>
    <w:basedOn w:val="Komentarotekstas"/>
    <w:next w:val="Komentarotekstas"/>
    <w:link w:val="KomentarotemaDiagrama"/>
    <w:semiHidden/>
    <w:unhideWhenUsed/>
    <w:rsid w:val="00D56E6B"/>
    <w:rPr>
      <w:b/>
      <w:bCs/>
    </w:rPr>
  </w:style>
  <w:style w:type="character" w:customStyle="1" w:styleId="KomentarotemaDiagrama">
    <w:name w:val="Komentaro tema Diagrama"/>
    <w:basedOn w:val="KomentarotekstasDiagrama"/>
    <w:link w:val="Komentarotema"/>
    <w:semiHidden/>
    <w:rsid w:val="00D56E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2740">
      <w:bodyDiv w:val="1"/>
      <w:marLeft w:val="0"/>
      <w:marRight w:val="0"/>
      <w:marTop w:val="0"/>
      <w:marBottom w:val="0"/>
      <w:divBdr>
        <w:top w:val="none" w:sz="0" w:space="0" w:color="auto"/>
        <w:left w:val="none" w:sz="0" w:space="0" w:color="auto"/>
        <w:bottom w:val="none" w:sz="0" w:space="0" w:color="auto"/>
        <w:right w:val="none" w:sz="0" w:space="0" w:color="auto"/>
      </w:divBdr>
    </w:div>
    <w:div w:id="732394291">
      <w:bodyDiv w:val="1"/>
      <w:marLeft w:val="0"/>
      <w:marRight w:val="0"/>
      <w:marTop w:val="0"/>
      <w:marBottom w:val="0"/>
      <w:divBdr>
        <w:top w:val="none" w:sz="0" w:space="0" w:color="auto"/>
        <w:left w:val="none" w:sz="0" w:space="0" w:color="auto"/>
        <w:bottom w:val="none" w:sz="0" w:space="0" w:color="auto"/>
        <w:right w:val="none" w:sz="0" w:space="0" w:color="auto"/>
      </w:divBdr>
    </w:div>
    <w:div w:id="920135686">
      <w:bodyDiv w:val="1"/>
      <w:marLeft w:val="0"/>
      <w:marRight w:val="0"/>
      <w:marTop w:val="0"/>
      <w:marBottom w:val="0"/>
      <w:divBdr>
        <w:top w:val="none" w:sz="0" w:space="0" w:color="auto"/>
        <w:left w:val="none" w:sz="0" w:space="0" w:color="auto"/>
        <w:bottom w:val="none" w:sz="0" w:space="0" w:color="auto"/>
        <w:right w:val="none" w:sz="0" w:space="0" w:color="auto"/>
      </w:divBdr>
    </w:div>
    <w:div w:id="1175147284">
      <w:bodyDiv w:val="1"/>
      <w:marLeft w:val="0"/>
      <w:marRight w:val="0"/>
      <w:marTop w:val="0"/>
      <w:marBottom w:val="0"/>
      <w:divBdr>
        <w:top w:val="none" w:sz="0" w:space="0" w:color="auto"/>
        <w:left w:val="none" w:sz="0" w:space="0" w:color="auto"/>
        <w:bottom w:val="none" w:sz="0" w:space="0" w:color="auto"/>
        <w:right w:val="none" w:sz="0" w:space="0" w:color="auto"/>
      </w:divBdr>
    </w:div>
    <w:div w:id="1218853248">
      <w:bodyDiv w:val="1"/>
      <w:marLeft w:val="0"/>
      <w:marRight w:val="0"/>
      <w:marTop w:val="0"/>
      <w:marBottom w:val="0"/>
      <w:divBdr>
        <w:top w:val="none" w:sz="0" w:space="0" w:color="auto"/>
        <w:left w:val="none" w:sz="0" w:space="0" w:color="auto"/>
        <w:bottom w:val="none" w:sz="0" w:space="0" w:color="auto"/>
        <w:right w:val="none" w:sz="0" w:space="0" w:color="auto"/>
      </w:divBdr>
    </w:div>
    <w:div w:id="1260914532">
      <w:bodyDiv w:val="1"/>
      <w:marLeft w:val="0"/>
      <w:marRight w:val="0"/>
      <w:marTop w:val="0"/>
      <w:marBottom w:val="0"/>
      <w:divBdr>
        <w:top w:val="none" w:sz="0" w:space="0" w:color="auto"/>
        <w:left w:val="none" w:sz="0" w:space="0" w:color="auto"/>
        <w:bottom w:val="none" w:sz="0" w:space="0" w:color="auto"/>
        <w:right w:val="none" w:sz="0" w:space="0" w:color="auto"/>
      </w:divBdr>
    </w:div>
    <w:div w:id="1628968053">
      <w:bodyDiv w:val="1"/>
      <w:marLeft w:val="0"/>
      <w:marRight w:val="0"/>
      <w:marTop w:val="0"/>
      <w:marBottom w:val="0"/>
      <w:divBdr>
        <w:top w:val="none" w:sz="0" w:space="0" w:color="auto"/>
        <w:left w:val="none" w:sz="0" w:space="0" w:color="auto"/>
        <w:bottom w:val="none" w:sz="0" w:space="0" w:color="auto"/>
        <w:right w:val="none" w:sz="0" w:space="0" w:color="auto"/>
      </w:divBdr>
    </w:div>
    <w:div w:id="16873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zuoliukaskybartai.lt"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FE68-63B1-4B17-AB42-005B67EC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8385</Words>
  <Characters>47799</Characters>
  <Application>Microsoft Office Word</Application>
  <DocSecurity>0</DocSecurity>
  <Lines>398</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Silute</Company>
  <LinksUpToDate>false</LinksUpToDate>
  <CharactersWithSpaces>56072</CharactersWithSpaces>
  <SharedDoc>false</SharedDoc>
  <HLinks>
    <vt:vector size="12" baseType="variant">
      <vt:variant>
        <vt:i4>131082</vt:i4>
      </vt:variant>
      <vt:variant>
        <vt:i4>3</vt:i4>
      </vt:variant>
      <vt:variant>
        <vt:i4>0</vt:i4>
      </vt:variant>
      <vt:variant>
        <vt:i4>5</vt:i4>
      </vt:variant>
      <vt:variant>
        <vt:lpwstr>http://www.kybartuazuoliukas.lt/</vt:lpwstr>
      </vt:variant>
      <vt:variant>
        <vt:lpwstr/>
      </vt:variant>
      <vt:variant>
        <vt:i4>458845</vt:i4>
      </vt:variant>
      <vt:variant>
        <vt:i4>0</vt:i4>
      </vt:variant>
      <vt:variant>
        <vt:i4>0</vt:i4>
      </vt:variant>
      <vt:variant>
        <vt:i4>5</vt:i4>
      </vt:variant>
      <vt:variant>
        <vt:lpwstr>http://www.azuoliukaskybartai.lt/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Kanceliar4 Silute</dc:creator>
  <cp:lastModifiedBy>Admin</cp:lastModifiedBy>
  <cp:revision>2</cp:revision>
  <cp:lastPrinted>2019-02-28T14:36:00Z</cp:lastPrinted>
  <dcterms:created xsi:type="dcterms:W3CDTF">2022-05-30T06:40:00Z</dcterms:created>
  <dcterms:modified xsi:type="dcterms:W3CDTF">2022-05-30T06:40:00Z</dcterms:modified>
</cp:coreProperties>
</file>